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0C" w:rsidRDefault="001C3F0C" w:rsidP="006C4A09">
      <w:pPr>
        <w:pStyle w:val="Header"/>
        <w:tabs>
          <w:tab w:val="clear" w:pos="4320"/>
          <w:tab w:val="clear" w:pos="8640"/>
        </w:tabs>
        <w:jc w:val="center"/>
        <w:outlineLvl w:val="0"/>
        <w:rPr>
          <w:rFonts w:ascii="Arial" w:hAnsi="Arial" w:cs="Arial"/>
          <w:b/>
          <w:sz w:val="44"/>
          <w:szCs w:val="44"/>
        </w:rPr>
      </w:pPr>
    </w:p>
    <w:p w:rsidR="001C3F0C" w:rsidRDefault="005E6A19" w:rsidP="006C4A09">
      <w:pPr>
        <w:pStyle w:val="Header"/>
        <w:tabs>
          <w:tab w:val="clear" w:pos="4320"/>
          <w:tab w:val="clear" w:pos="8640"/>
        </w:tabs>
        <w:jc w:val="center"/>
        <w:outlineLvl w:val="0"/>
        <w:rPr>
          <w:rFonts w:ascii="Arial" w:hAnsi="Arial" w:cs="Arial"/>
          <w:b/>
          <w:sz w:val="44"/>
          <w:szCs w:val="44"/>
        </w:rPr>
      </w:pPr>
      <w:r w:rsidRPr="005E6A19">
        <w:rPr>
          <w:rFonts w:ascii="Arial" w:hAnsi="Arial" w:cs="Arial"/>
          <w:b/>
          <w:noProof/>
          <w:sz w:val="44"/>
          <w:szCs w:val="44"/>
          <w:lang w:eastAsia="en-AU"/>
        </w:rPr>
        <w:drawing>
          <wp:inline distT="0" distB="0" distL="0" distR="0">
            <wp:extent cx="2917405" cy="1562100"/>
            <wp:effectExtent l="19050" t="0" r="0" b="0"/>
            <wp:docPr id="4" name="Picture 1" descr="C:\Users\ashermacher\AppData\Local\Microsoft\Windows\Temporary Internet Files\Content.Outlook\QLBAXC0P\Optometr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ermacher\AppData\Local\Microsoft\Windows\Temporary Internet Files\Content.Outlook\QLBAXC0P\Optometry (2).jpg"/>
                    <pic:cNvPicPr>
                      <a:picLocks noChangeAspect="1" noChangeArrowheads="1"/>
                    </pic:cNvPicPr>
                  </pic:nvPicPr>
                  <pic:blipFill>
                    <a:blip r:embed="rId7" cstate="print"/>
                    <a:srcRect/>
                    <a:stretch>
                      <a:fillRect/>
                    </a:stretch>
                  </pic:blipFill>
                  <pic:spPr bwMode="auto">
                    <a:xfrm>
                      <a:off x="0" y="0"/>
                      <a:ext cx="2919154" cy="1563037"/>
                    </a:xfrm>
                    <a:prstGeom prst="rect">
                      <a:avLst/>
                    </a:prstGeom>
                    <a:noFill/>
                    <a:ln w="9525">
                      <a:noFill/>
                      <a:miter lim="800000"/>
                      <a:headEnd/>
                      <a:tailEnd/>
                    </a:ln>
                  </pic:spPr>
                </pic:pic>
              </a:graphicData>
            </a:graphic>
          </wp:inline>
        </w:drawing>
      </w:r>
    </w:p>
    <w:p w:rsidR="001C3F0C" w:rsidRDefault="001C3F0C" w:rsidP="006C4A09">
      <w:pPr>
        <w:pStyle w:val="Header"/>
        <w:tabs>
          <w:tab w:val="clear" w:pos="4320"/>
          <w:tab w:val="clear" w:pos="8640"/>
        </w:tabs>
        <w:jc w:val="center"/>
        <w:outlineLvl w:val="0"/>
        <w:rPr>
          <w:rFonts w:ascii="Arial" w:hAnsi="Arial" w:cs="Arial"/>
          <w:b/>
          <w:sz w:val="44"/>
          <w:szCs w:val="44"/>
        </w:rPr>
      </w:pPr>
    </w:p>
    <w:p w:rsidR="006C4A09" w:rsidRPr="00804ED1" w:rsidRDefault="006C4A09" w:rsidP="006C4A09">
      <w:pPr>
        <w:pStyle w:val="Header"/>
        <w:tabs>
          <w:tab w:val="clear" w:pos="4320"/>
          <w:tab w:val="clear" w:pos="8640"/>
        </w:tabs>
        <w:jc w:val="center"/>
        <w:outlineLvl w:val="0"/>
        <w:rPr>
          <w:rFonts w:ascii="Arial" w:hAnsi="Arial" w:cs="Arial"/>
          <w:b/>
          <w:sz w:val="44"/>
          <w:szCs w:val="44"/>
        </w:rPr>
      </w:pPr>
      <w:r>
        <w:rPr>
          <w:rFonts w:ascii="Arial" w:hAnsi="Arial" w:cs="Arial"/>
          <w:b/>
          <w:sz w:val="44"/>
          <w:szCs w:val="44"/>
        </w:rPr>
        <w:t>Compliance Policy - Supervision</w:t>
      </w:r>
    </w:p>
    <w:p w:rsidR="006C4A09" w:rsidRPr="00804ED1" w:rsidRDefault="006C4A09" w:rsidP="006C4A09">
      <w:pPr>
        <w:pStyle w:val="Header"/>
        <w:tabs>
          <w:tab w:val="clear" w:pos="4320"/>
          <w:tab w:val="clear" w:pos="8640"/>
        </w:tabs>
        <w:rPr>
          <w:rFonts w:ascii="Arial" w:hAnsi="Arial" w:cs="Arial"/>
        </w:rPr>
      </w:pPr>
    </w:p>
    <w:p w:rsidR="006C4A09" w:rsidRPr="00804ED1" w:rsidRDefault="006C4A09" w:rsidP="006C4A09">
      <w:pPr>
        <w:pStyle w:val="Header"/>
        <w:tabs>
          <w:tab w:val="clear" w:pos="4320"/>
          <w:tab w:val="clear" w:pos="8640"/>
        </w:tabs>
        <w:rPr>
          <w:rFonts w:ascii="Arial" w:hAnsi="Arial" w:cs="Arial"/>
        </w:rPr>
      </w:pPr>
    </w:p>
    <w:p w:rsidR="006C4A09" w:rsidRPr="00804ED1" w:rsidRDefault="006C4A09" w:rsidP="006C4A09">
      <w:pPr>
        <w:pStyle w:val="Header"/>
        <w:tabs>
          <w:tab w:val="clear" w:pos="4320"/>
          <w:tab w:val="clear" w:pos="8640"/>
        </w:tabs>
        <w:rPr>
          <w:rFonts w:ascii="Arial" w:hAnsi="Arial" w:cs="Arial"/>
        </w:rPr>
      </w:pPr>
    </w:p>
    <w:tbl>
      <w:tblPr>
        <w:tblW w:w="9496" w:type="dxa"/>
        <w:tblLook w:val="04A0"/>
      </w:tblPr>
      <w:tblGrid>
        <w:gridCol w:w="2660"/>
        <w:gridCol w:w="3009"/>
        <w:gridCol w:w="1701"/>
        <w:gridCol w:w="2126"/>
      </w:tblGrid>
      <w:tr w:rsidR="006C4A09" w:rsidRPr="00804ED1" w:rsidTr="001C3F0C">
        <w:tc>
          <w:tcPr>
            <w:tcW w:w="2660" w:type="dxa"/>
          </w:tcPr>
          <w:p w:rsidR="006C4A09" w:rsidRPr="00804ED1" w:rsidRDefault="006C4A09" w:rsidP="006810D1">
            <w:pPr>
              <w:rPr>
                <w:rFonts w:ascii="Arial" w:hAnsi="Arial" w:cs="Arial"/>
              </w:rPr>
            </w:pPr>
            <w:r w:rsidRPr="00804ED1">
              <w:rPr>
                <w:rFonts w:ascii="Arial" w:hAnsi="Arial" w:cs="Arial"/>
                <w:b/>
              </w:rPr>
              <w:t>Date of publication:</w:t>
            </w:r>
            <w:r w:rsidRPr="00804ED1">
              <w:rPr>
                <w:rFonts w:ascii="Arial" w:hAnsi="Arial" w:cs="Arial"/>
              </w:rPr>
              <w:tab/>
            </w:r>
          </w:p>
        </w:tc>
        <w:tc>
          <w:tcPr>
            <w:tcW w:w="3009" w:type="dxa"/>
          </w:tcPr>
          <w:p w:rsidR="006C4A09" w:rsidRPr="00804ED1" w:rsidRDefault="001C3F0C" w:rsidP="006810D1">
            <w:pPr>
              <w:rPr>
                <w:rFonts w:ascii="Arial" w:hAnsi="Arial" w:cs="Arial"/>
              </w:rPr>
            </w:pPr>
            <w:r>
              <w:rPr>
                <w:rFonts w:ascii="Arial" w:hAnsi="Arial" w:cs="Arial"/>
              </w:rPr>
              <w:t xml:space="preserve">August </w:t>
            </w:r>
            <w:r w:rsidR="006C4A09">
              <w:rPr>
                <w:rFonts w:ascii="Arial" w:hAnsi="Arial" w:cs="Arial"/>
              </w:rPr>
              <w:t>2015</w:t>
            </w:r>
          </w:p>
        </w:tc>
        <w:tc>
          <w:tcPr>
            <w:tcW w:w="1701" w:type="dxa"/>
          </w:tcPr>
          <w:p w:rsidR="006C4A09" w:rsidRDefault="006C4A09" w:rsidP="006810D1">
            <w:pPr>
              <w:rPr>
                <w:rFonts w:ascii="Arial" w:hAnsi="Arial" w:cs="Arial"/>
                <w:b/>
              </w:rPr>
            </w:pPr>
            <w:r w:rsidRPr="00804ED1">
              <w:rPr>
                <w:rFonts w:ascii="Arial" w:hAnsi="Arial" w:cs="Arial"/>
                <w:b/>
              </w:rPr>
              <w:t>File Number:</w:t>
            </w:r>
          </w:p>
          <w:p w:rsidR="006C4A09" w:rsidRPr="00804ED1" w:rsidRDefault="006C4A09" w:rsidP="006810D1">
            <w:pPr>
              <w:rPr>
                <w:rFonts w:ascii="Arial" w:hAnsi="Arial" w:cs="Arial"/>
              </w:rPr>
            </w:pPr>
          </w:p>
        </w:tc>
        <w:tc>
          <w:tcPr>
            <w:tcW w:w="2126" w:type="dxa"/>
          </w:tcPr>
          <w:p w:rsidR="006C4A09" w:rsidRPr="0063758B" w:rsidRDefault="00944F53" w:rsidP="006810D1">
            <w:pPr>
              <w:rPr>
                <w:rFonts w:ascii="Arial" w:hAnsi="Arial" w:cs="Arial"/>
              </w:rPr>
            </w:pPr>
            <w:r w:rsidRPr="0063758B">
              <w:rPr>
                <w:rFonts w:ascii="Arial" w:hAnsi="Arial" w:cs="Arial"/>
              </w:rPr>
              <w:t>HP15/8</w:t>
            </w:r>
            <w:r w:rsidR="0063758B" w:rsidRPr="0063758B">
              <w:rPr>
                <w:rFonts w:ascii="Arial" w:hAnsi="Arial" w:cs="Arial"/>
              </w:rPr>
              <w:t>849</w:t>
            </w:r>
          </w:p>
          <w:p w:rsidR="006C4A09" w:rsidRPr="00804ED1" w:rsidRDefault="006C4A09" w:rsidP="006810D1">
            <w:pPr>
              <w:rPr>
                <w:rFonts w:ascii="Arial" w:hAnsi="Arial" w:cs="Arial"/>
              </w:rPr>
            </w:pPr>
          </w:p>
        </w:tc>
      </w:tr>
      <w:tr w:rsidR="006C4A09" w:rsidRPr="00804ED1" w:rsidTr="001C3F0C">
        <w:tc>
          <w:tcPr>
            <w:tcW w:w="2660" w:type="dxa"/>
          </w:tcPr>
          <w:p w:rsidR="006C4A09" w:rsidRPr="00804ED1" w:rsidRDefault="006C4A09" w:rsidP="006810D1">
            <w:pPr>
              <w:rPr>
                <w:rFonts w:ascii="Arial" w:hAnsi="Arial" w:cs="Arial"/>
              </w:rPr>
            </w:pPr>
          </w:p>
        </w:tc>
        <w:tc>
          <w:tcPr>
            <w:tcW w:w="3009" w:type="dxa"/>
          </w:tcPr>
          <w:p w:rsidR="006C4A09" w:rsidRPr="00804ED1" w:rsidRDefault="006C4A09" w:rsidP="006810D1">
            <w:pPr>
              <w:rPr>
                <w:rFonts w:ascii="Arial" w:hAnsi="Arial" w:cs="Arial"/>
              </w:rPr>
            </w:pPr>
          </w:p>
        </w:tc>
        <w:tc>
          <w:tcPr>
            <w:tcW w:w="1701" w:type="dxa"/>
          </w:tcPr>
          <w:p w:rsidR="006C4A09" w:rsidRPr="00804ED1" w:rsidRDefault="006C4A09" w:rsidP="006810D1">
            <w:pPr>
              <w:rPr>
                <w:rFonts w:ascii="Arial" w:hAnsi="Arial" w:cs="Arial"/>
              </w:rPr>
            </w:pPr>
          </w:p>
        </w:tc>
        <w:tc>
          <w:tcPr>
            <w:tcW w:w="2126" w:type="dxa"/>
          </w:tcPr>
          <w:p w:rsidR="006C4A09" w:rsidRPr="00804ED1" w:rsidRDefault="006C4A09" w:rsidP="006810D1">
            <w:pPr>
              <w:rPr>
                <w:rFonts w:ascii="Arial" w:hAnsi="Arial" w:cs="Arial"/>
              </w:rPr>
            </w:pPr>
          </w:p>
        </w:tc>
      </w:tr>
      <w:tr w:rsidR="006C4A09" w:rsidRPr="00804ED1" w:rsidTr="001C3F0C">
        <w:tc>
          <w:tcPr>
            <w:tcW w:w="2660" w:type="dxa"/>
          </w:tcPr>
          <w:p w:rsidR="006C4A09" w:rsidRPr="00804ED1" w:rsidRDefault="006C4A09" w:rsidP="006810D1">
            <w:pPr>
              <w:rPr>
                <w:rFonts w:ascii="Arial" w:hAnsi="Arial" w:cs="Arial"/>
                <w:b/>
              </w:rPr>
            </w:pPr>
            <w:r w:rsidRPr="00804ED1">
              <w:rPr>
                <w:rFonts w:ascii="Arial" w:hAnsi="Arial" w:cs="Arial"/>
                <w:b/>
              </w:rPr>
              <w:t>Version:</w:t>
            </w:r>
            <w:r w:rsidRPr="00804ED1">
              <w:rPr>
                <w:rFonts w:ascii="Arial" w:hAnsi="Arial" w:cs="Arial"/>
                <w:b/>
              </w:rPr>
              <w:tab/>
            </w:r>
          </w:p>
        </w:tc>
        <w:tc>
          <w:tcPr>
            <w:tcW w:w="6836" w:type="dxa"/>
            <w:gridSpan w:val="3"/>
          </w:tcPr>
          <w:p w:rsidR="006C4A09" w:rsidRDefault="006C4A09" w:rsidP="006810D1">
            <w:pPr>
              <w:rPr>
                <w:rFonts w:ascii="Arial" w:hAnsi="Arial" w:cs="Arial"/>
              </w:rPr>
            </w:pPr>
            <w:r>
              <w:rPr>
                <w:rFonts w:ascii="Arial" w:hAnsi="Arial" w:cs="Arial"/>
              </w:rPr>
              <w:t>1</w:t>
            </w:r>
          </w:p>
          <w:p w:rsidR="006C4A09" w:rsidRPr="00804ED1" w:rsidRDefault="006C4A09" w:rsidP="006810D1">
            <w:pPr>
              <w:rPr>
                <w:rFonts w:ascii="Arial" w:hAnsi="Arial" w:cs="Arial"/>
              </w:rPr>
            </w:pPr>
          </w:p>
        </w:tc>
      </w:tr>
      <w:tr w:rsidR="006C4A09" w:rsidRPr="00804ED1" w:rsidTr="001C3F0C">
        <w:tc>
          <w:tcPr>
            <w:tcW w:w="2660" w:type="dxa"/>
          </w:tcPr>
          <w:p w:rsidR="006C4A09" w:rsidRPr="00804ED1" w:rsidRDefault="006C4A09" w:rsidP="006810D1">
            <w:pPr>
              <w:rPr>
                <w:rFonts w:ascii="Arial" w:hAnsi="Arial" w:cs="Arial"/>
                <w:b/>
              </w:rPr>
            </w:pPr>
            <w:r w:rsidRPr="00804ED1">
              <w:rPr>
                <w:rFonts w:ascii="Arial" w:hAnsi="Arial" w:cs="Arial"/>
                <w:b/>
              </w:rPr>
              <w:t>Summary:</w:t>
            </w:r>
          </w:p>
        </w:tc>
        <w:tc>
          <w:tcPr>
            <w:tcW w:w="6836" w:type="dxa"/>
            <w:gridSpan w:val="3"/>
          </w:tcPr>
          <w:p w:rsidR="006C4A09" w:rsidRPr="00804ED1" w:rsidRDefault="006C4A09" w:rsidP="006810D1">
            <w:pPr>
              <w:rPr>
                <w:rFonts w:ascii="Arial" w:hAnsi="Arial" w:cs="Arial"/>
                <w:b/>
              </w:rPr>
            </w:pPr>
            <w:r>
              <w:rPr>
                <w:rFonts w:ascii="Arial" w:hAnsi="Arial" w:cs="Arial"/>
                <w:b/>
              </w:rPr>
              <w:t>This policy sets out the requirements of a practitioner subject to a supervision condition.</w:t>
            </w:r>
          </w:p>
          <w:p w:rsidR="006C4A09" w:rsidRPr="00804ED1" w:rsidRDefault="006C4A09" w:rsidP="006810D1">
            <w:pPr>
              <w:rPr>
                <w:rFonts w:ascii="Arial" w:hAnsi="Arial" w:cs="Arial"/>
                <w:b/>
              </w:rPr>
            </w:pPr>
          </w:p>
        </w:tc>
      </w:tr>
      <w:tr w:rsidR="006C4A09" w:rsidRPr="00804ED1" w:rsidTr="001C3F0C">
        <w:tc>
          <w:tcPr>
            <w:tcW w:w="2660" w:type="dxa"/>
          </w:tcPr>
          <w:p w:rsidR="006C4A09" w:rsidRPr="00A022E2" w:rsidRDefault="006C4A09" w:rsidP="006810D1">
            <w:pPr>
              <w:rPr>
                <w:rFonts w:ascii="Arial" w:hAnsi="Arial" w:cs="Arial"/>
                <w:b/>
              </w:rPr>
            </w:pPr>
            <w:r w:rsidRPr="00A022E2">
              <w:rPr>
                <w:rFonts w:ascii="Arial" w:hAnsi="Arial" w:cs="Arial"/>
                <w:b/>
              </w:rPr>
              <w:t>Applies to:</w:t>
            </w:r>
          </w:p>
          <w:p w:rsidR="006C4A09" w:rsidRPr="00A022E2" w:rsidRDefault="006C4A09" w:rsidP="006810D1">
            <w:pPr>
              <w:rPr>
                <w:rFonts w:ascii="Arial" w:hAnsi="Arial" w:cs="Arial"/>
                <w:b/>
              </w:rPr>
            </w:pPr>
          </w:p>
          <w:p w:rsidR="006C4A09" w:rsidRPr="00A022E2" w:rsidRDefault="006C4A09" w:rsidP="006810D1">
            <w:pPr>
              <w:rPr>
                <w:rFonts w:ascii="Arial" w:hAnsi="Arial" w:cs="Arial"/>
                <w:b/>
              </w:rPr>
            </w:pPr>
          </w:p>
          <w:p w:rsidR="006C4A09" w:rsidRPr="00A022E2" w:rsidRDefault="006C4A09" w:rsidP="006810D1">
            <w:pPr>
              <w:rPr>
                <w:rFonts w:ascii="Arial" w:hAnsi="Arial" w:cs="Arial"/>
                <w:b/>
              </w:rPr>
            </w:pPr>
            <w:r w:rsidRPr="00A022E2">
              <w:rPr>
                <w:rFonts w:ascii="Arial" w:hAnsi="Arial" w:cs="Arial"/>
                <w:b/>
              </w:rPr>
              <w:t xml:space="preserve">Of interest to: </w:t>
            </w:r>
          </w:p>
          <w:p w:rsidR="006C4A09" w:rsidRPr="00A022E2" w:rsidRDefault="006C4A09" w:rsidP="006810D1">
            <w:pPr>
              <w:rPr>
                <w:rFonts w:ascii="Arial" w:hAnsi="Arial" w:cs="Arial"/>
                <w:b/>
              </w:rPr>
            </w:pPr>
          </w:p>
        </w:tc>
        <w:tc>
          <w:tcPr>
            <w:tcW w:w="6836" w:type="dxa"/>
            <w:gridSpan w:val="3"/>
          </w:tcPr>
          <w:p w:rsidR="006C4A09" w:rsidRPr="00A022E2" w:rsidRDefault="005E6A19" w:rsidP="006810D1">
            <w:pPr>
              <w:jc w:val="both"/>
              <w:rPr>
                <w:rFonts w:ascii="Arial" w:hAnsi="Arial" w:cs="Arial"/>
              </w:rPr>
            </w:pPr>
            <w:r>
              <w:rPr>
                <w:rFonts w:ascii="Arial" w:hAnsi="Arial" w:cs="Arial"/>
              </w:rPr>
              <w:t>Optometry</w:t>
            </w:r>
            <w:r w:rsidR="006C4A09" w:rsidRPr="00A022E2">
              <w:rPr>
                <w:rFonts w:ascii="Arial" w:hAnsi="Arial" w:cs="Arial"/>
              </w:rPr>
              <w:t xml:space="preserve"> practitioners with a supervision condition whose principal place of practice is in NSW.</w:t>
            </w:r>
          </w:p>
          <w:p w:rsidR="006C4A09" w:rsidRPr="00A022E2" w:rsidRDefault="006C4A09" w:rsidP="006810D1">
            <w:pPr>
              <w:jc w:val="both"/>
              <w:rPr>
                <w:rFonts w:ascii="Arial" w:hAnsi="Arial" w:cs="Arial"/>
              </w:rPr>
            </w:pPr>
          </w:p>
          <w:p w:rsidR="006C4A09" w:rsidRPr="00A022E2" w:rsidRDefault="006C4A09" w:rsidP="006810D1">
            <w:pPr>
              <w:jc w:val="both"/>
              <w:rPr>
                <w:rFonts w:ascii="Arial" w:hAnsi="Arial" w:cs="Arial"/>
              </w:rPr>
            </w:pPr>
            <w:r w:rsidRPr="00A022E2">
              <w:rPr>
                <w:rFonts w:ascii="Arial" w:hAnsi="Arial" w:cs="Arial"/>
              </w:rPr>
              <w:t>Supervisors and decision makers</w:t>
            </w:r>
          </w:p>
        </w:tc>
      </w:tr>
      <w:tr w:rsidR="006C4A09" w:rsidRPr="00804ED1" w:rsidTr="001C3F0C">
        <w:tc>
          <w:tcPr>
            <w:tcW w:w="2660" w:type="dxa"/>
          </w:tcPr>
          <w:p w:rsidR="006C4A09" w:rsidRPr="00A022E2" w:rsidRDefault="006C4A09" w:rsidP="006810D1">
            <w:pPr>
              <w:rPr>
                <w:rFonts w:ascii="Arial" w:hAnsi="Arial" w:cs="Arial"/>
                <w:b/>
              </w:rPr>
            </w:pPr>
            <w:r w:rsidRPr="00A022E2">
              <w:rPr>
                <w:rFonts w:ascii="Arial" w:hAnsi="Arial" w:cs="Arial"/>
                <w:b/>
              </w:rPr>
              <w:t>Author:</w:t>
            </w:r>
          </w:p>
        </w:tc>
        <w:tc>
          <w:tcPr>
            <w:tcW w:w="6836" w:type="dxa"/>
            <w:gridSpan w:val="3"/>
          </w:tcPr>
          <w:p w:rsidR="006C4A09" w:rsidRPr="00A022E2" w:rsidRDefault="005E6A19" w:rsidP="006810D1">
            <w:pPr>
              <w:rPr>
                <w:rFonts w:ascii="Arial" w:hAnsi="Arial" w:cs="Arial"/>
              </w:rPr>
            </w:pPr>
            <w:r>
              <w:rPr>
                <w:rFonts w:ascii="Arial" w:hAnsi="Arial" w:cs="Arial"/>
              </w:rPr>
              <w:t>Optometry</w:t>
            </w:r>
            <w:r w:rsidR="00C06618">
              <w:rPr>
                <w:rFonts w:ascii="Arial" w:hAnsi="Arial" w:cs="Arial"/>
              </w:rPr>
              <w:t xml:space="preserve"> Council</w:t>
            </w:r>
            <w:r w:rsidR="006C4A09" w:rsidRPr="00A022E2">
              <w:rPr>
                <w:rFonts w:ascii="Arial" w:hAnsi="Arial" w:cs="Arial"/>
              </w:rPr>
              <w:t xml:space="preserve"> of NSW</w:t>
            </w:r>
          </w:p>
          <w:p w:rsidR="006C4A09" w:rsidRPr="00A022E2" w:rsidRDefault="006C4A09" w:rsidP="006810D1">
            <w:pPr>
              <w:rPr>
                <w:rFonts w:ascii="Arial" w:hAnsi="Arial" w:cs="Arial"/>
              </w:rPr>
            </w:pPr>
          </w:p>
        </w:tc>
      </w:tr>
      <w:tr w:rsidR="006C4A09" w:rsidRPr="00804ED1" w:rsidTr="001C3F0C">
        <w:tc>
          <w:tcPr>
            <w:tcW w:w="2660" w:type="dxa"/>
          </w:tcPr>
          <w:p w:rsidR="006C4A09" w:rsidRPr="00A022E2" w:rsidRDefault="006C4A09" w:rsidP="006810D1">
            <w:pPr>
              <w:ind w:left="2127" w:hanging="2127"/>
              <w:rPr>
                <w:rFonts w:ascii="Arial" w:hAnsi="Arial" w:cs="Arial"/>
                <w:b/>
              </w:rPr>
            </w:pPr>
            <w:r w:rsidRPr="00A022E2">
              <w:rPr>
                <w:rFonts w:ascii="Arial" w:hAnsi="Arial" w:cs="Arial"/>
                <w:b/>
              </w:rPr>
              <w:t>Owner:</w:t>
            </w:r>
          </w:p>
        </w:tc>
        <w:tc>
          <w:tcPr>
            <w:tcW w:w="6836" w:type="dxa"/>
            <w:gridSpan w:val="3"/>
          </w:tcPr>
          <w:p w:rsidR="006C4A09" w:rsidRPr="00A022E2" w:rsidRDefault="005E6A19" w:rsidP="006810D1">
            <w:pPr>
              <w:pStyle w:val="ListParagraph"/>
              <w:spacing w:after="0" w:line="240" w:lineRule="auto"/>
              <w:ind w:left="0"/>
              <w:rPr>
                <w:rFonts w:ascii="Arial" w:hAnsi="Arial" w:cs="Arial"/>
                <w:sz w:val="24"/>
                <w:szCs w:val="24"/>
              </w:rPr>
            </w:pPr>
            <w:r>
              <w:rPr>
                <w:rFonts w:ascii="Arial" w:hAnsi="Arial" w:cs="Arial"/>
                <w:sz w:val="24"/>
                <w:szCs w:val="24"/>
              </w:rPr>
              <w:t>Optometry</w:t>
            </w:r>
            <w:r w:rsidR="00C06618">
              <w:rPr>
                <w:rFonts w:ascii="Arial" w:hAnsi="Arial" w:cs="Arial"/>
                <w:sz w:val="24"/>
                <w:szCs w:val="24"/>
              </w:rPr>
              <w:t xml:space="preserve"> Council</w:t>
            </w:r>
            <w:r w:rsidR="006C4A09" w:rsidRPr="00A022E2">
              <w:rPr>
                <w:rFonts w:ascii="Arial" w:hAnsi="Arial" w:cs="Arial"/>
                <w:sz w:val="24"/>
                <w:szCs w:val="24"/>
              </w:rPr>
              <w:t xml:space="preserve"> of NSW</w:t>
            </w:r>
          </w:p>
          <w:p w:rsidR="006C4A09" w:rsidRPr="00A022E2" w:rsidRDefault="006C4A09" w:rsidP="006810D1">
            <w:pPr>
              <w:pStyle w:val="ListParagraph"/>
              <w:spacing w:after="0" w:line="240" w:lineRule="auto"/>
              <w:ind w:left="0"/>
              <w:rPr>
                <w:rFonts w:ascii="Arial" w:hAnsi="Arial" w:cs="Arial"/>
                <w:sz w:val="24"/>
                <w:szCs w:val="24"/>
              </w:rPr>
            </w:pPr>
          </w:p>
        </w:tc>
      </w:tr>
      <w:tr w:rsidR="006C4A09" w:rsidRPr="00804ED1" w:rsidTr="001C3F0C">
        <w:tc>
          <w:tcPr>
            <w:tcW w:w="2660" w:type="dxa"/>
          </w:tcPr>
          <w:p w:rsidR="006C4A09" w:rsidRPr="00A022E2" w:rsidRDefault="006C4A09" w:rsidP="006810D1">
            <w:pPr>
              <w:ind w:left="2127" w:hanging="2127"/>
              <w:rPr>
                <w:rFonts w:ascii="Arial" w:hAnsi="Arial" w:cs="Arial"/>
                <w:b/>
              </w:rPr>
            </w:pPr>
            <w:r w:rsidRPr="00A022E2">
              <w:rPr>
                <w:rFonts w:ascii="Arial" w:hAnsi="Arial" w:cs="Arial"/>
                <w:b/>
              </w:rPr>
              <w:t xml:space="preserve">Related legislation, </w:t>
            </w:r>
            <w:r w:rsidRPr="00A022E2">
              <w:rPr>
                <w:rFonts w:ascii="Arial" w:hAnsi="Arial" w:cs="Arial"/>
                <w:i/>
                <w:iCs/>
                <w:sz w:val="20"/>
              </w:rPr>
              <w:t xml:space="preserve"> </w:t>
            </w:r>
          </w:p>
          <w:p w:rsidR="006C4A09" w:rsidRPr="00A022E2" w:rsidRDefault="006C4A09" w:rsidP="006810D1">
            <w:pPr>
              <w:ind w:left="2127" w:hanging="2127"/>
              <w:rPr>
                <w:rFonts w:ascii="Arial" w:hAnsi="Arial" w:cs="Arial"/>
                <w:b/>
              </w:rPr>
            </w:pPr>
            <w:r w:rsidRPr="00A022E2">
              <w:rPr>
                <w:rFonts w:ascii="Arial" w:hAnsi="Arial" w:cs="Arial"/>
                <w:b/>
              </w:rPr>
              <w:t xml:space="preserve">Awards, Policy </w:t>
            </w:r>
            <w:r w:rsidR="001C3F0C" w:rsidRPr="00A022E2">
              <w:rPr>
                <w:rFonts w:ascii="Arial" w:hAnsi="Arial" w:cs="Arial"/>
                <w:b/>
              </w:rPr>
              <w:t>a</w:t>
            </w:r>
            <w:r w:rsidRPr="00A022E2">
              <w:rPr>
                <w:rFonts w:ascii="Arial" w:hAnsi="Arial" w:cs="Arial"/>
                <w:b/>
              </w:rPr>
              <w:t xml:space="preserve">nd </w:t>
            </w:r>
          </w:p>
          <w:p w:rsidR="006C4A09" w:rsidRPr="00A022E2" w:rsidRDefault="006C4A09" w:rsidP="006810D1">
            <w:pPr>
              <w:rPr>
                <w:rFonts w:ascii="Arial" w:hAnsi="Arial" w:cs="Arial"/>
                <w:b/>
              </w:rPr>
            </w:pPr>
            <w:r w:rsidRPr="00A022E2">
              <w:rPr>
                <w:rFonts w:ascii="Arial" w:hAnsi="Arial" w:cs="Arial"/>
                <w:b/>
              </w:rPr>
              <w:t>Agreements:</w:t>
            </w:r>
          </w:p>
          <w:p w:rsidR="006C4A09" w:rsidRPr="00A022E2" w:rsidRDefault="006C4A09" w:rsidP="006810D1">
            <w:pPr>
              <w:rPr>
                <w:rFonts w:ascii="Arial" w:hAnsi="Arial" w:cs="Arial"/>
                <w:b/>
              </w:rPr>
            </w:pPr>
          </w:p>
        </w:tc>
        <w:tc>
          <w:tcPr>
            <w:tcW w:w="6836" w:type="dxa"/>
            <w:gridSpan w:val="3"/>
          </w:tcPr>
          <w:p w:rsidR="006C4A09" w:rsidRPr="00A022E2" w:rsidRDefault="005E6A19" w:rsidP="006810D1">
            <w:pPr>
              <w:pStyle w:val="ListParagraph"/>
              <w:spacing w:after="0" w:line="240" w:lineRule="auto"/>
              <w:ind w:left="0"/>
              <w:rPr>
                <w:rFonts w:ascii="Arial" w:hAnsi="Arial" w:cs="Arial"/>
                <w:i/>
                <w:sz w:val="24"/>
                <w:szCs w:val="24"/>
              </w:rPr>
            </w:pPr>
            <w:r>
              <w:rPr>
                <w:rFonts w:ascii="Arial" w:hAnsi="Arial" w:cs="Arial"/>
                <w:sz w:val="24"/>
                <w:szCs w:val="24"/>
              </w:rPr>
              <w:t>Optometry</w:t>
            </w:r>
            <w:r w:rsidR="00C06618">
              <w:rPr>
                <w:rFonts w:ascii="Arial" w:hAnsi="Arial" w:cs="Arial"/>
                <w:sz w:val="24"/>
                <w:szCs w:val="24"/>
              </w:rPr>
              <w:t xml:space="preserve"> Council</w:t>
            </w:r>
            <w:r w:rsidR="006C4A09" w:rsidRPr="00A022E2">
              <w:rPr>
                <w:rFonts w:ascii="Arial" w:hAnsi="Arial" w:cs="Arial"/>
                <w:sz w:val="24"/>
                <w:szCs w:val="24"/>
              </w:rPr>
              <w:t xml:space="preserve"> of NSW Supervisor Approval Position  Statement;</w:t>
            </w:r>
            <w:r w:rsidR="006C4A09" w:rsidRPr="00A022E2">
              <w:rPr>
                <w:rFonts w:ascii="Arial" w:hAnsi="Arial" w:cs="Arial"/>
                <w:i/>
                <w:sz w:val="24"/>
                <w:szCs w:val="24"/>
              </w:rPr>
              <w:t xml:space="preserve"> Health Practitioner Regulation National Law </w:t>
            </w:r>
            <w:r w:rsidR="006C4A09" w:rsidRPr="00A022E2">
              <w:rPr>
                <w:rFonts w:ascii="Arial" w:hAnsi="Arial" w:cs="Arial"/>
                <w:sz w:val="24"/>
                <w:szCs w:val="24"/>
              </w:rPr>
              <w:t>(NSW)</w:t>
            </w:r>
          </w:p>
          <w:p w:rsidR="006C4A09" w:rsidRPr="00A022E2" w:rsidRDefault="006C4A09" w:rsidP="006810D1">
            <w:pPr>
              <w:pStyle w:val="ListParagraph"/>
              <w:spacing w:after="0" w:line="240" w:lineRule="auto"/>
              <w:ind w:left="0"/>
              <w:rPr>
                <w:rFonts w:ascii="Arial" w:hAnsi="Arial" w:cs="Arial"/>
                <w:i/>
                <w:sz w:val="24"/>
                <w:szCs w:val="24"/>
              </w:rPr>
            </w:pPr>
          </w:p>
        </w:tc>
      </w:tr>
      <w:tr w:rsidR="006C4A09" w:rsidRPr="00804ED1" w:rsidTr="001C3F0C">
        <w:tc>
          <w:tcPr>
            <w:tcW w:w="2660" w:type="dxa"/>
          </w:tcPr>
          <w:p w:rsidR="006C4A09" w:rsidRPr="00804ED1" w:rsidRDefault="0029365B" w:rsidP="006810D1">
            <w:pPr>
              <w:ind w:left="2127" w:hanging="2127"/>
              <w:rPr>
                <w:rFonts w:ascii="Arial" w:hAnsi="Arial" w:cs="Arial"/>
                <w:b/>
              </w:rPr>
            </w:pPr>
            <w:r w:rsidRPr="0029365B">
              <w:rPr>
                <w:rFonts w:ascii="Arial" w:hAnsi="Arial" w:cs="Arial"/>
                <w:b/>
              </w:rPr>
              <w:t>Review:</w:t>
            </w:r>
          </w:p>
        </w:tc>
        <w:tc>
          <w:tcPr>
            <w:tcW w:w="6836" w:type="dxa"/>
            <w:gridSpan w:val="3"/>
          </w:tcPr>
          <w:p w:rsidR="006C4A09" w:rsidRPr="00804ED1" w:rsidRDefault="0029365B" w:rsidP="006810D1">
            <w:pPr>
              <w:rPr>
                <w:rFonts w:ascii="Arial" w:hAnsi="Arial" w:cs="Arial"/>
              </w:rPr>
            </w:pPr>
            <w:r>
              <w:rPr>
                <w:rFonts w:ascii="Arial" w:hAnsi="Arial" w:cs="Arial"/>
              </w:rPr>
              <w:t>August 2018</w:t>
            </w:r>
          </w:p>
        </w:tc>
      </w:tr>
    </w:tbl>
    <w:p w:rsidR="006C4A09" w:rsidRPr="0029365B" w:rsidRDefault="00A022E2" w:rsidP="0029365B">
      <w:pPr>
        <w:pStyle w:val="Header"/>
        <w:tabs>
          <w:tab w:val="clear" w:pos="4320"/>
          <w:tab w:val="clear" w:pos="8640"/>
        </w:tabs>
        <w:rPr>
          <w:rFonts w:ascii="Arial" w:hAnsi="Arial" w:cs="Arial"/>
          <w:b/>
        </w:rPr>
      </w:pPr>
      <w:r w:rsidRPr="0029365B">
        <w:rPr>
          <w:rFonts w:ascii="Arial" w:hAnsi="Arial" w:cs="Arial"/>
          <w:b/>
        </w:rPr>
        <w:tab/>
      </w:r>
      <w:r w:rsidRPr="0029365B">
        <w:rPr>
          <w:rFonts w:ascii="Arial" w:hAnsi="Arial" w:cs="Arial"/>
          <w:b/>
        </w:rPr>
        <w:tab/>
      </w:r>
      <w:r w:rsidRPr="0029365B">
        <w:rPr>
          <w:rFonts w:ascii="Arial" w:hAnsi="Arial" w:cs="Arial"/>
          <w:b/>
        </w:rPr>
        <w:tab/>
      </w:r>
    </w:p>
    <w:p w:rsidR="006C4A09" w:rsidRPr="00804ED1" w:rsidRDefault="006C4A09" w:rsidP="006C4A09">
      <w:pPr>
        <w:jc w:val="center"/>
        <w:rPr>
          <w:rFonts w:ascii="Arial" w:hAnsi="Arial" w:cs="Arial"/>
          <w:sz w:val="40"/>
          <w:szCs w:val="40"/>
        </w:rPr>
      </w:pPr>
      <w:r w:rsidRPr="00804ED1">
        <w:rPr>
          <w:rFonts w:ascii="Arial" w:hAnsi="Arial" w:cs="Arial"/>
        </w:rPr>
        <w:br w:type="page"/>
      </w:r>
      <w:r>
        <w:rPr>
          <w:rFonts w:ascii="Arial" w:hAnsi="Arial" w:cs="Arial"/>
          <w:sz w:val="40"/>
          <w:szCs w:val="40"/>
        </w:rPr>
        <w:lastRenderedPageBreak/>
        <w:t>Compliance Policy - Supervision</w:t>
      </w:r>
    </w:p>
    <w:p w:rsidR="006C4A09" w:rsidRDefault="006C4A09" w:rsidP="006C4A09">
      <w:pPr>
        <w:pStyle w:val="PSHeading"/>
        <w:pBdr>
          <w:bottom w:val="none" w:sz="0" w:space="0" w:color="auto"/>
        </w:pBdr>
        <w:spacing w:before="240"/>
        <w:rPr>
          <w:rFonts w:cs="Arial"/>
        </w:rPr>
      </w:pPr>
      <w:r>
        <w:rPr>
          <w:rFonts w:cs="Arial"/>
        </w:rPr>
        <w:t>THIS POLICY APPLIES TO</w:t>
      </w:r>
    </w:p>
    <w:p w:rsidR="006C4A09" w:rsidRPr="00E30D8E" w:rsidRDefault="006C4A09" w:rsidP="008C730F">
      <w:pPr>
        <w:pStyle w:val="PSHeading"/>
        <w:pBdr>
          <w:bottom w:val="none" w:sz="0" w:space="0" w:color="auto"/>
        </w:pBdr>
        <w:spacing w:before="0" w:after="0"/>
        <w:jc w:val="both"/>
        <w:rPr>
          <w:rFonts w:cs="Arial"/>
          <w:b w:val="0"/>
          <w:color w:val="auto"/>
        </w:rPr>
      </w:pPr>
      <w:r w:rsidRPr="0029365B">
        <w:rPr>
          <w:rFonts w:cs="Arial"/>
          <w:b w:val="0"/>
          <w:color w:val="auto"/>
          <w:sz w:val="22"/>
          <w:szCs w:val="22"/>
        </w:rPr>
        <w:t>A</w:t>
      </w:r>
      <w:r w:rsidR="005E6A19">
        <w:rPr>
          <w:rFonts w:cs="Arial"/>
          <w:b w:val="0"/>
          <w:color w:val="auto"/>
          <w:sz w:val="22"/>
          <w:szCs w:val="22"/>
        </w:rPr>
        <w:t>n</w:t>
      </w:r>
      <w:r w:rsidRPr="0029365B">
        <w:rPr>
          <w:rFonts w:cs="Arial"/>
          <w:b w:val="0"/>
          <w:color w:val="auto"/>
          <w:sz w:val="22"/>
          <w:szCs w:val="22"/>
        </w:rPr>
        <w:t xml:space="preserve"> </w:t>
      </w:r>
      <w:r w:rsidR="005E6A19">
        <w:rPr>
          <w:rFonts w:cs="Arial"/>
          <w:b w:val="0"/>
          <w:color w:val="auto"/>
          <w:sz w:val="22"/>
          <w:szCs w:val="22"/>
        </w:rPr>
        <w:t>Optometry</w:t>
      </w:r>
      <w:r w:rsidR="0029365B">
        <w:rPr>
          <w:rFonts w:cs="Arial"/>
          <w:sz w:val="22"/>
          <w:szCs w:val="22"/>
        </w:rPr>
        <w:t xml:space="preserve"> </w:t>
      </w:r>
      <w:r w:rsidRPr="00E30D8E">
        <w:rPr>
          <w:rFonts w:cs="Arial"/>
          <w:b w:val="0"/>
          <w:color w:val="auto"/>
          <w:sz w:val="22"/>
          <w:szCs w:val="22"/>
        </w:rPr>
        <w:t xml:space="preserve">practitioner who is </w:t>
      </w:r>
      <w:r w:rsidRPr="00F7282A">
        <w:rPr>
          <w:rFonts w:cs="Arial"/>
          <w:b w:val="0"/>
          <w:color w:val="auto"/>
          <w:sz w:val="22"/>
          <w:szCs w:val="22"/>
        </w:rPr>
        <w:t>the subject of supervision conditions imposed in NSW</w:t>
      </w:r>
      <w:r w:rsidRPr="00F7282A">
        <w:rPr>
          <w:rStyle w:val="FootnoteReference"/>
          <w:rFonts w:cs="Arial"/>
          <w:b w:val="0"/>
          <w:color w:val="auto"/>
          <w:sz w:val="22"/>
          <w:szCs w:val="22"/>
        </w:rPr>
        <w:footnoteReference w:id="1"/>
      </w:r>
      <w:r w:rsidRPr="00F7282A">
        <w:rPr>
          <w:rFonts w:cs="Arial"/>
          <w:b w:val="0"/>
          <w:color w:val="auto"/>
          <w:sz w:val="22"/>
          <w:szCs w:val="22"/>
        </w:rPr>
        <w:t xml:space="preserve"> after </w:t>
      </w:r>
      <w:r w:rsidR="001C3F0C">
        <w:rPr>
          <w:rFonts w:cs="Arial"/>
          <w:b w:val="0"/>
          <w:color w:val="auto"/>
          <w:sz w:val="22"/>
          <w:szCs w:val="22"/>
        </w:rPr>
        <w:t xml:space="preserve">August </w:t>
      </w:r>
      <w:r w:rsidRPr="00F7282A">
        <w:rPr>
          <w:rFonts w:cs="Arial"/>
          <w:b w:val="0"/>
          <w:color w:val="auto"/>
          <w:sz w:val="22"/>
          <w:szCs w:val="22"/>
        </w:rPr>
        <w:t>2015.</w:t>
      </w:r>
    </w:p>
    <w:p w:rsidR="006C4A09" w:rsidRPr="00991B65" w:rsidRDefault="006C4A09" w:rsidP="006C4A09">
      <w:pPr>
        <w:pStyle w:val="PSHeading"/>
        <w:pBdr>
          <w:bottom w:val="none" w:sz="0" w:space="0" w:color="auto"/>
        </w:pBdr>
        <w:spacing w:before="240"/>
        <w:rPr>
          <w:rFonts w:cs="Arial"/>
        </w:rPr>
      </w:pPr>
      <w:r w:rsidRPr="00991B65">
        <w:rPr>
          <w:rFonts w:cs="Arial"/>
        </w:rPr>
        <w:t>PURPOSE</w:t>
      </w:r>
    </w:p>
    <w:p w:rsidR="006C4A09" w:rsidRPr="00F7282A" w:rsidRDefault="006C4A09" w:rsidP="006C4A09">
      <w:pPr>
        <w:pStyle w:val="BodyText"/>
        <w:jc w:val="both"/>
        <w:rPr>
          <w:rFonts w:cs="Arial"/>
          <w:sz w:val="22"/>
          <w:szCs w:val="22"/>
        </w:rPr>
      </w:pPr>
      <w:bookmarkStart w:id="0" w:name="_Toc209497035"/>
      <w:bookmarkStart w:id="1" w:name="_Toc216000784"/>
      <w:r>
        <w:rPr>
          <w:rFonts w:cs="Arial"/>
          <w:sz w:val="22"/>
          <w:szCs w:val="22"/>
        </w:rPr>
        <w:t xml:space="preserve">This policy sets </w:t>
      </w:r>
      <w:r w:rsidRPr="00F7282A">
        <w:rPr>
          <w:rFonts w:cs="Arial"/>
          <w:sz w:val="22"/>
          <w:szCs w:val="22"/>
        </w:rPr>
        <w:t xml:space="preserve">out the Council’s expectations of practitioners who have supervision </w:t>
      </w:r>
      <w:bookmarkStart w:id="2" w:name="_GoBack"/>
      <w:r w:rsidRPr="00F7282A">
        <w:rPr>
          <w:rFonts w:cs="Arial"/>
          <w:sz w:val="22"/>
          <w:szCs w:val="22"/>
        </w:rPr>
        <w:t>conditions imposed on their registration.</w:t>
      </w:r>
    </w:p>
    <w:bookmarkEnd w:id="2"/>
    <w:p w:rsidR="006C4A09" w:rsidRDefault="006C4A09" w:rsidP="006C4A09">
      <w:pPr>
        <w:pStyle w:val="BodyText"/>
        <w:jc w:val="both"/>
        <w:rPr>
          <w:rFonts w:cs="Arial"/>
          <w:sz w:val="22"/>
          <w:szCs w:val="22"/>
        </w:rPr>
      </w:pPr>
      <w:r w:rsidRPr="00F7282A">
        <w:rPr>
          <w:rFonts w:cs="Arial"/>
          <w:sz w:val="22"/>
          <w:szCs w:val="22"/>
        </w:rPr>
        <w:t>A practitioner who is the subject of supervision conditions must comply with both this policy as well as the conditions. If a condition is inconsistent with any part of this policy, the condition prevails.</w:t>
      </w:r>
    </w:p>
    <w:p w:rsidR="006C4A09" w:rsidRDefault="006C4A09" w:rsidP="006C4A09">
      <w:pPr>
        <w:pStyle w:val="BodyText"/>
        <w:spacing w:after="0"/>
        <w:jc w:val="both"/>
        <w:rPr>
          <w:rFonts w:cs="Arial"/>
          <w:sz w:val="22"/>
          <w:szCs w:val="22"/>
        </w:rPr>
      </w:pPr>
      <w:r>
        <w:rPr>
          <w:rFonts w:cs="Arial"/>
          <w:sz w:val="22"/>
          <w:szCs w:val="22"/>
        </w:rPr>
        <w:t xml:space="preserve">This policy is not to be confused with the </w:t>
      </w:r>
      <w:r w:rsidR="005E6A19">
        <w:rPr>
          <w:rFonts w:cs="Arial"/>
          <w:sz w:val="22"/>
          <w:szCs w:val="22"/>
        </w:rPr>
        <w:t>Optometry</w:t>
      </w:r>
      <w:r>
        <w:rPr>
          <w:rFonts w:cs="Arial"/>
          <w:sz w:val="22"/>
          <w:szCs w:val="22"/>
        </w:rPr>
        <w:t xml:space="preserve"> Board of Australia’s </w:t>
      </w:r>
      <w:r w:rsidRPr="001C3F0C">
        <w:rPr>
          <w:rFonts w:cs="Arial"/>
          <w:sz w:val="22"/>
          <w:szCs w:val="22"/>
        </w:rPr>
        <w:t xml:space="preserve">Supervision </w:t>
      </w:r>
      <w:r w:rsidR="005E6A19">
        <w:rPr>
          <w:rFonts w:cs="Arial"/>
          <w:sz w:val="22"/>
          <w:szCs w:val="22"/>
        </w:rPr>
        <w:t>g</w:t>
      </w:r>
      <w:r w:rsidRPr="001C3F0C">
        <w:rPr>
          <w:rFonts w:cs="Arial"/>
          <w:sz w:val="22"/>
          <w:szCs w:val="22"/>
        </w:rPr>
        <w:t xml:space="preserve">uidelines </w:t>
      </w:r>
      <w:r w:rsidR="005E6A19">
        <w:rPr>
          <w:rFonts w:cs="Arial"/>
          <w:sz w:val="22"/>
          <w:szCs w:val="22"/>
        </w:rPr>
        <w:t>for optometrists</w:t>
      </w:r>
      <w:r w:rsidR="00A72918">
        <w:rPr>
          <w:rFonts w:cs="Arial"/>
          <w:sz w:val="22"/>
          <w:szCs w:val="22"/>
        </w:rPr>
        <w:t>. The National Board</w:t>
      </w:r>
      <w:r w:rsidR="00370E7F">
        <w:rPr>
          <w:rFonts w:cs="Arial"/>
          <w:sz w:val="22"/>
          <w:szCs w:val="22"/>
        </w:rPr>
        <w:t xml:space="preserve"> </w:t>
      </w:r>
      <w:r w:rsidR="00A72918">
        <w:rPr>
          <w:rFonts w:cs="Arial"/>
          <w:sz w:val="22"/>
          <w:szCs w:val="22"/>
        </w:rPr>
        <w:t>guidelines apply to</w:t>
      </w:r>
      <w:r w:rsidR="00370E7F">
        <w:rPr>
          <w:rFonts w:cs="Arial"/>
          <w:sz w:val="22"/>
          <w:szCs w:val="22"/>
        </w:rPr>
        <w:t xml:space="preserve"> supervision</w:t>
      </w:r>
      <w:r w:rsidR="00A72918">
        <w:rPr>
          <w:rFonts w:cs="Arial"/>
          <w:sz w:val="22"/>
          <w:szCs w:val="22"/>
        </w:rPr>
        <w:t xml:space="preserve"> </w:t>
      </w:r>
      <w:proofErr w:type="gramStart"/>
      <w:r w:rsidR="00370E7F">
        <w:rPr>
          <w:rFonts w:cs="Arial"/>
          <w:sz w:val="22"/>
          <w:szCs w:val="22"/>
        </w:rPr>
        <w:t>conditions  imposed</w:t>
      </w:r>
      <w:proofErr w:type="gramEnd"/>
      <w:r w:rsidR="00370E7F">
        <w:rPr>
          <w:rFonts w:cs="Arial"/>
          <w:sz w:val="22"/>
          <w:szCs w:val="22"/>
        </w:rPr>
        <w:t xml:space="preserve"> by the Board</w:t>
      </w:r>
      <w:r w:rsidR="00A72918">
        <w:rPr>
          <w:rFonts w:cs="Arial"/>
          <w:sz w:val="22"/>
          <w:szCs w:val="22"/>
        </w:rPr>
        <w:t>. The guidelines also</w:t>
      </w:r>
      <w:r w:rsidR="00370E7F">
        <w:rPr>
          <w:rFonts w:cs="Arial"/>
          <w:sz w:val="22"/>
          <w:szCs w:val="22"/>
        </w:rPr>
        <w:t xml:space="preserve"> </w:t>
      </w:r>
      <w:r w:rsidR="00A72918">
        <w:rPr>
          <w:rFonts w:cs="Arial"/>
          <w:sz w:val="22"/>
          <w:szCs w:val="22"/>
        </w:rPr>
        <w:t xml:space="preserve">require </w:t>
      </w:r>
      <w:r w:rsidR="00370E7F">
        <w:rPr>
          <w:rFonts w:cs="Arial"/>
          <w:sz w:val="22"/>
          <w:szCs w:val="22"/>
        </w:rPr>
        <w:t>supervised practice plans for limited practice registrants and those seeking to return to practice</w:t>
      </w:r>
      <w:r w:rsidR="00A72918">
        <w:rPr>
          <w:rFonts w:cs="Arial"/>
          <w:sz w:val="22"/>
          <w:szCs w:val="22"/>
        </w:rPr>
        <w:t>.</w:t>
      </w:r>
    </w:p>
    <w:bookmarkEnd w:id="0"/>
    <w:bookmarkEnd w:id="1"/>
    <w:p w:rsidR="006C4A09" w:rsidRPr="0059797D" w:rsidRDefault="006C4A09" w:rsidP="006C4A09">
      <w:pPr>
        <w:spacing w:before="240" w:after="120"/>
        <w:jc w:val="both"/>
        <w:rPr>
          <w:rFonts w:ascii="Arial" w:hAnsi="Arial" w:cs="Arial"/>
          <w:b/>
          <w:color w:val="000080"/>
          <w:sz w:val="28"/>
          <w:szCs w:val="28"/>
        </w:rPr>
      </w:pPr>
      <w:r w:rsidRPr="006354EA">
        <w:rPr>
          <w:rFonts w:ascii="Arial" w:hAnsi="Arial" w:cs="Arial"/>
          <w:b/>
          <w:color w:val="000080"/>
          <w:sz w:val="28"/>
          <w:szCs w:val="28"/>
        </w:rPr>
        <w:t>R</w:t>
      </w:r>
      <w:r>
        <w:rPr>
          <w:rFonts w:ascii="Arial" w:hAnsi="Arial" w:cs="Arial"/>
          <w:b/>
          <w:color w:val="000080"/>
          <w:sz w:val="28"/>
          <w:szCs w:val="28"/>
        </w:rPr>
        <w:t xml:space="preserve">EQUIREMENTS FOR COMPLYING WITH A SUPERVISION CONDITION </w:t>
      </w:r>
    </w:p>
    <w:p w:rsidR="006C4A09" w:rsidRPr="00B4544D" w:rsidRDefault="006C4A09" w:rsidP="006C4A09">
      <w:pPr>
        <w:jc w:val="both"/>
        <w:rPr>
          <w:rFonts w:ascii="Arial" w:hAnsi="Arial" w:cs="Arial"/>
          <w:sz w:val="22"/>
          <w:szCs w:val="22"/>
        </w:rPr>
      </w:pPr>
      <w:r>
        <w:rPr>
          <w:rFonts w:ascii="Arial" w:hAnsi="Arial" w:cs="Arial"/>
          <w:sz w:val="22"/>
          <w:szCs w:val="22"/>
        </w:rPr>
        <w:t>P</w:t>
      </w:r>
      <w:r w:rsidRPr="009F5F16">
        <w:rPr>
          <w:rFonts w:ascii="Arial" w:hAnsi="Arial" w:cs="Arial"/>
          <w:sz w:val="22"/>
          <w:szCs w:val="22"/>
        </w:rPr>
        <w:t>ractitioner</w:t>
      </w:r>
      <w:r>
        <w:rPr>
          <w:rFonts w:ascii="Arial" w:hAnsi="Arial" w:cs="Arial"/>
          <w:sz w:val="22"/>
          <w:szCs w:val="22"/>
        </w:rPr>
        <w:t xml:space="preserve">s who are </w:t>
      </w:r>
      <w:r w:rsidRPr="009F5F16">
        <w:rPr>
          <w:rFonts w:ascii="Arial" w:hAnsi="Arial" w:cs="Arial"/>
          <w:sz w:val="22"/>
          <w:szCs w:val="22"/>
        </w:rPr>
        <w:t xml:space="preserve">the subject of a </w:t>
      </w:r>
      <w:r>
        <w:rPr>
          <w:rFonts w:ascii="Arial" w:hAnsi="Arial" w:cs="Arial"/>
          <w:sz w:val="22"/>
          <w:szCs w:val="22"/>
        </w:rPr>
        <w:t>supervision</w:t>
      </w:r>
      <w:r w:rsidRPr="009F5F16">
        <w:rPr>
          <w:rFonts w:ascii="Arial" w:hAnsi="Arial" w:cs="Arial"/>
          <w:sz w:val="22"/>
          <w:szCs w:val="22"/>
        </w:rPr>
        <w:t xml:space="preserve"> condition must</w:t>
      </w:r>
      <w:r>
        <w:rPr>
          <w:rFonts w:ascii="Arial" w:hAnsi="Arial" w:cs="Arial"/>
          <w:sz w:val="22"/>
          <w:szCs w:val="22"/>
        </w:rPr>
        <w:t>:</w:t>
      </w:r>
    </w:p>
    <w:p w:rsidR="006C4A09" w:rsidRPr="00E80E06" w:rsidRDefault="006C4A09" w:rsidP="006C4A09">
      <w:pPr>
        <w:numPr>
          <w:ilvl w:val="0"/>
          <w:numId w:val="1"/>
        </w:numPr>
        <w:spacing w:before="120"/>
        <w:ind w:hanging="578"/>
        <w:jc w:val="both"/>
        <w:rPr>
          <w:rFonts w:ascii="Arial" w:hAnsi="Arial" w:cs="Arial"/>
          <w:sz w:val="22"/>
          <w:szCs w:val="22"/>
        </w:rPr>
      </w:pPr>
      <w:r>
        <w:rPr>
          <w:rFonts w:ascii="Arial" w:hAnsi="Arial" w:cs="Arial"/>
          <w:sz w:val="22"/>
          <w:szCs w:val="22"/>
        </w:rPr>
        <w:t>Practise in a manner that complies with the category of supervision required by their condition.</w:t>
      </w:r>
    </w:p>
    <w:p w:rsidR="006C4A09" w:rsidRPr="00F7282A" w:rsidRDefault="006C4A09" w:rsidP="006C4A09">
      <w:pPr>
        <w:numPr>
          <w:ilvl w:val="0"/>
          <w:numId w:val="1"/>
        </w:numPr>
        <w:spacing w:before="120"/>
        <w:ind w:hanging="578"/>
        <w:jc w:val="both"/>
        <w:rPr>
          <w:rFonts w:ascii="Arial" w:hAnsi="Arial" w:cs="Arial"/>
          <w:sz w:val="22"/>
          <w:szCs w:val="22"/>
        </w:rPr>
      </w:pPr>
      <w:r w:rsidRPr="00C226AB">
        <w:rPr>
          <w:rFonts w:ascii="Arial" w:hAnsi="Arial" w:cs="Arial"/>
          <w:sz w:val="22"/>
          <w:szCs w:val="22"/>
        </w:rPr>
        <w:t>Nominate proposed supervisor</w:t>
      </w:r>
      <w:r w:rsidRPr="00F7282A">
        <w:rPr>
          <w:rFonts w:ascii="Arial" w:hAnsi="Arial" w:cs="Arial"/>
          <w:sz w:val="22"/>
          <w:szCs w:val="22"/>
        </w:rPr>
        <w:t>s to the Council in accordance with the requirements of their category of supervision. The Council will not automatically approve nominated supervisors and approval cannot be assumed. Practitioners must have received confirmation of approval of any supervisor to ensure compliance with their condition.</w:t>
      </w:r>
    </w:p>
    <w:p w:rsidR="006C4A09" w:rsidRPr="00F7282A" w:rsidRDefault="006C4A09" w:rsidP="006C4A09">
      <w:pPr>
        <w:numPr>
          <w:ilvl w:val="0"/>
          <w:numId w:val="1"/>
        </w:numPr>
        <w:spacing w:before="120"/>
        <w:ind w:hanging="578"/>
        <w:jc w:val="both"/>
        <w:rPr>
          <w:rFonts w:ascii="Arial" w:hAnsi="Arial" w:cs="Arial"/>
          <w:sz w:val="22"/>
          <w:szCs w:val="22"/>
        </w:rPr>
      </w:pPr>
      <w:r w:rsidRPr="00F7282A">
        <w:rPr>
          <w:rFonts w:ascii="Arial" w:hAnsi="Arial" w:cs="Arial"/>
          <w:sz w:val="22"/>
          <w:szCs w:val="22"/>
        </w:rPr>
        <w:t>Participate in review meetings with the Council-approved supervisor as required.</w:t>
      </w:r>
    </w:p>
    <w:p w:rsidR="006C4A09" w:rsidRPr="00F7282A" w:rsidRDefault="006C4A09" w:rsidP="006C4A09">
      <w:pPr>
        <w:numPr>
          <w:ilvl w:val="0"/>
          <w:numId w:val="1"/>
        </w:numPr>
        <w:spacing w:before="120"/>
        <w:ind w:hanging="578"/>
        <w:jc w:val="both"/>
        <w:rPr>
          <w:rFonts w:ascii="Arial" w:hAnsi="Arial" w:cs="Arial"/>
          <w:sz w:val="22"/>
          <w:szCs w:val="22"/>
        </w:rPr>
      </w:pPr>
      <w:r w:rsidRPr="00F7282A">
        <w:rPr>
          <w:rFonts w:ascii="Arial" w:hAnsi="Arial" w:cs="Arial"/>
          <w:sz w:val="22"/>
          <w:szCs w:val="22"/>
        </w:rPr>
        <w:t>Authorise the supervisor to forward reports (in a Council approved format) to the Council at the frequency required by their condition and ensure that the supervisor does in fact provide those reports.</w:t>
      </w:r>
    </w:p>
    <w:p w:rsidR="006C4A09" w:rsidRPr="00F7282A" w:rsidRDefault="006C4A09" w:rsidP="006C4A09">
      <w:pPr>
        <w:numPr>
          <w:ilvl w:val="0"/>
          <w:numId w:val="1"/>
        </w:numPr>
        <w:spacing w:before="120"/>
        <w:ind w:hanging="578"/>
        <w:jc w:val="both"/>
        <w:rPr>
          <w:rFonts w:ascii="Arial" w:hAnsi="Arial" w:cs="Arial"/>
          <w:sz w:val="22"/>
          <w:szCs w:val="22"/>
        </w:rPr>
      </w:pPr>
      <w:r w:rsidRPr="00F7282A">
        <w:rPr>
          <w:rFonts w:ascii="Arial" w:hAnsi="Arial" w:cs="Arial"/>
          <w:sz w:val="22"/>
          <w:szCs w:val="22"/>
        </w:rPr>
        <w:t>Authorise the supervisor to immediately inform the Council of any concerns regarding the performance of the practitioner and their compliance with any conditions on their registration, or if the supervisory relationship ends.</w:t>
      </w:r>
    </w:p>
    <w:p w:rsidR="006C4A09" w:rsidRPr="00F7282A" w:rsidRDefault="006C4A09" w:rsidP="006C4A09">
      <w:pPr>
        <w:numPr>
          <w:ilvl w:val="0"/>
          <w:numId w:val="1"/>
        </w:numPr>
        <w:spacing w:before="120"/>
        <w:ind w:hanging="578"/>
        <w:jc w:val="both"/>
        <w:rPr>
          <w:rFonts w:ascii="Arial" w:hAnsi="Arial" w:cs="Arial"/>
          <w:sz w:val="22"/>
          <w:szCs w:val="22"/>
        </w:rPr>
      </w:pPr>
      <w:r w:rsidRPr="00F7282A">
        <w:rPr>
          <w:rFonts w:ascii="Arial" w:hAnsi="Arial" w:cs="Arial"/>
          <w:sz w:val="22"/>
          <w:szCs w:val="22"/>
        </w:rPr>
        <w:t>Meet all costs associated with supervision.</w:t>
      </w:r>
    </w:p>
    <w:p w:rsidR="006C4A09" w:rsidRPr="00F7282A" w:rsidRDefault="006C4A09" w:rsidP="006C4A09">
      <w:pPr>
        <w:numPr>
          <w:ilvl w:val="0"/>
          <w:numId w:val="1"/>
        </w:numPr>
        <w:spacing w:before="120"/>
        <w:ind w:hanging="578"/>
        <w:jc w:val="both"/>
        <w:rPr>
          <w:rFonts w:ascii="Arial" w:hAnsi="Arial" w:cs="Arial"/>
          <w:sz w:val="22"/>
          <w:szCs w:val="22"/>
        </w:rPr>
      </w:pPr>
      <w:r w:rsidRPr="00F7282A">
        <w:rPr>
          <w:rFonts w:ascii="Arial" w:hAnsi="Arial" w:cs="Arial"/>
          <w:sz w:val="22"/>
          <w:szCs w:val="22"/>
        </w:rPr>
        <w:t>Ensure continuity of supervision by nominating a suitable substitute supervisor for approval by the Council to cover any planned period of absence by the Council-approved supervisor. Any such nomination must be made with adequate time to allow consideration and approval by the Council.</w:t>
      </w:r>
    </w:p>
    <w:p w:rsidR="006C4A09" w:rsidRDefault="008C730F" w:rsidP="006C4A09">
      <w:pPr>
        <w:numPr>
          <w:ilvl w:val="0"/>
          <w:numId w:val="1"/>
        </w:numPr>
        <w:spacing w:before="120"/>
        <w:ind w:hanging="578"/>
        <w:jc w:val="both"/>
        <w:rPr>
          <w:rFonts w:ascii="Arial" w:hAnsi="Arial" w:cs="Arial"/>
          <w:sz w:val="22"/>
          <w:szCs w:val="22"/>
        </w:rPr>
      </w:pPr>
      <w:r>
        <w:rPr>
          <w:rFonts w:ascii="Arial" w:hAnsi="Arial" w:cs="Arial"/>
          <w:sz w:val="22"/>
          <w:szCs w:val="22"/>
        </w:rPr>
        <w:t>Nominate a proposed replacement supervisor to be approved by the Council i</w:t>
      </w:r>
      <w:r w:rsidR="00221678">
        <w:rPr>
          <w:rFonts w:ascii="Arial" w:hAnsi="Arial" w:cs="Arial"/>
          <w:sz w:val="22"/>
          <w:szCs w:val="22"/>
        </w:rPr>
        <w:t>f the approved supervisory relationship en</w:t>
      </w:r>
      <w:r>
        <w:rPr>
          <w:rFonts w:ascii="Arial" w:hAnsi="Arial" w:cs="Arial"/>
          <w:sz w:val="22"/>
          <w:szCs w:val="22"/>
        </w:rPr>
        <w:t>ds or is unexpectedly suspended</w:t>
      </w:r>
      <w:r w:rsidR="006C4A09">
        <w:rPr>
          <w:rFonts w:ascii="Arial" w:hAnsi="Arial" w:cs="Arial"/>
          <w:sz w:val="22"/>
          <w:szCs w:val="22"/>
        </w:rPr>
        <w:t>.</w:t>
      </w:r>
    </w:p>
    <w:p w:rsidR="001C3F0C" w:rsidRPr="0059797D" w:rsidRDefault="008C730F" w:rsidP="006C4A09">
      <w:pPr>
        <w:numPr>
          <w:ilvl w:val="0"/>
          <w:numId w:val="1"/>
        </w:numPr>
        <w:spacing w:before="120"/>
        <w:ind w:hanging="578"/>
        <w:jc w:val="both"/>
        <w:rPr>
          <w:rFonts w:ascii="Arial" w:hAnsi="Arial" w:cs="Arial"/>
          <w:sz w:val="22"/>
          <w:szCs w:val="22"/>
        </w:rPr>
      </w:pPr>
      <w:r>
        <w:rPr>
          <w:rFonts w:ascii="Arial" w:hAnsi="Arial" w:cs="Arial"/>
          <w:sz w:val="22"/>
          <w:szCs w:val="22"/>
        </w:rPr>
        <w:t>N</w:t>
      </w:r>
      <w:r w:rsidR="001C3F0C">
        <w:rPr>
          <w:rFonts w:ascii="Arial" w:hAnsi="Arial" w:cs="Arial"/>
          <w:sz w:val="22"/>
          <w:szCs w:val="22"/>
        </w:rPr>
        <w:t>ot enter into an arrangement or association with the supervisor which could cause a conflict of interest</w:t>
      </w:r>
    </w:p>
    <w:p w:rsidR="006C4A09" w:rsidRDefault="006C4A09" w:rsidP="006C4A09">
      <w:pPr>
        <w:spacing w:before="240" w:after="120"/>
        <w:jc w:val="both"/>
        <w:rPr>
          <w:rFonts w:ascii="Arial" w:hAnsi="Arial" w:cs="Arial"/>
          <w:b/>
          <w:color w:val="000080"/>
          <w:sz w:val="28"/>
          <w:szCs w:val="28"/>
        </w:rPr>
      </w:pPr>
    </w:p>
    <w:p w:rsidR="006C4A09" w:rsidRDefault="006C4A09" w:rsidP="006C4A09">
      <w:pPr>
        <w:spacing w:before="240" w:after="120"/>
        <w:jc w:val="both"/>
        <w:rPr>
          <w:rFonts w:ascii="Arial" w:hAnsi="Arial" w:cs="Arial"/>
          <w:b/>
          <w:color w:val="000080"/>
          <w:sz w:val="28"/>
          <w:szCs w:val="28"/>
        </w:rPr>
      </w:pPr>
    </w:p>
    <w:p w:rsidR="006C4A09" w:rsidRPr="0059797D" w:rsidRDefault="006C4A09" w:rsidP="006C4A09">
      <w:pPr>
        <w:spacing w:before="240" w:after="120"/>
        <w:jc w:val="both"/>
        <w:rPr>
          <w:rFonts w:ascii="Arial" w:hAnsi="Arial" w:cs="Arial"/>
          <w:b/>
          <w:color w:val="000080"/>
          <w:sz w:val="28"/>
          <w:szCs w:val="28"/>
        </w:rPr>
      </w:pPr>
      <w:r>
        <w:rPr>
          <w:rFonts w:ascii="Arial" w:hAnsi="Arial" w:cs="Arial"/>
          <w:b/>
          <w:color w:val="000080"/>
          <w:sz w:val="28"/>
          <w:szCs w:val="28"/>
        </w:rPr>
        <w:t>CONSEQUENCE OF FAILURE TO COMPLY WITH THIS POLICY</w:t>
      </w:r>
    </w:p>
    <w:p w:rsidR="006C4A09" w:rsidRDefault="006C4A09" w:rsidP="006C4A09">
      <w:pPr>
        <w:pStyle w:val="BodyText"/>
        <w:spacing w:after="0"/>
        <w:jc w:val="both"/>
        <w:rPr>
          <w:rFonts w:cs="Arial"/>
          <w:color w:val="000000"/>
          <w:sz w:val="22"/>
          <w:szCs w:val="22"/>
        </w:rPr>
      </w:pPr>
      <w:r>
        <w:rPr>
          <w:rFonts w:cs="Arial"/>
          <w:color w:val="000000"/>
          <w:sz w:val="22"/>
          <w:szCs w:val="22"/>
        </w:rPr>
        <w:t>Failure to comply with </w:t>
      </w:r>
      <w:r w:rsidRPr="00C226AB">
        <w:rPr>
          <w:rFonts w:cs="Arial"/>
          <w:color w:val="000000"/>
          <w:sz w:val="22"/>
          <w:szCs w:val="22"/>
        </w:rPr>
        <w:t xml:space="preserve">this policy </w:t>
      </w:r>
      <w:r>
        <w:rPr>
          <w:rFonts w:cs="Arial"/>
          <w:color w:val="000000"/>
          <w:sz w:val="22"/>
          <w:szCs w:val="22"/>
        </w:rPr>
        <w:t>constitutes a</w:t>
      </w:r>
      <w:r w:rsidRPr="00C226AB">
        <w:rPr>
          <w:rFonts w:cs="Arial"/>
          <w:color w:val="000000"/>
          <w:sz w:val="22"/>
          <w:szCs w:val="22"/>
        </w:rPr>
        <w:t xml:space="preserve"> breach of conditions. </w:t>
      </w:r>
    </w:p>
    <w:p w:rsidR="006C4A09" w:rsidRDefault="006C4A09" w:rsidP="006C4A09">
      <w:pPr>
        <w:pStyle w:val="BodyText"/>
        <w:spacing w:before="120"/>
        <w:jc w:val="both"/>
        <w:rPr>
          <w:rFonts w:cs="Arial"/>
          <w:color w:val="000000"/>
          <w:sz w:val="22"/>
          <w:szCs w:val="22"/>
        </w:rPr>
      </w:pPr>
      <w:r>
        <w:rPr>
          <w:rFonts w:cs="Arial"/>
          <w:color w:val="000000"/>
          <w:sz w:val="22"/>
          <w:szCs w:val="22"/>
        </w:rPr>
        <w:t>Any</w:t>
      </w:r>
      <w:r w:rsidRPr="00C226AB">
        <w:rPr>
          <w:rFonts w:cs="Arial"/>
          <w:color w:val="000000"/>
          <w:sz w:val="22"/>
          <w:szCs w:val="22"/>
        </w:rPr>
        <w:t xml:space="preserve"> breac</w:t>
      </w:r>
      <w:r>
        <w:rPr>
          <w:rFonts w:cs="Arial"/>
          <w:color w:val="000000"/>
          <w:sz w:val="22"/>
          <w:szCs w:val="22"/>
        </w:rPr>
        <w:t xml:space="preserve">h of conditions </w:t>
      </w:r>
      <w:r w:rsidRPr="00C226AB">
        <w:rPr>
          <w:rFonts w:cs="Arial"/>
          <w:color w:val="000000"/>
          <w:sz w:val="22"/>
          <w:szCs w:val="22"/>
        </w:rPr>
        <w:t>may</w:t>
      </w:r>
      <w:r>
        <w:rPr>
          <w:rFonts w:cs="Arial"/>
          <w:color w:val="000000"/>
          <w:sz w:val="22"/>
          <w:szCs w:val="22"/>
        </w:rPr>
        <w:t xml:space="preserve"> be referred </w:t>
      </w:r>
      <w:r w:rsidRPr="00C226AB">
        <w:rPr>
          <w:rFonts w:cs="Arial"/>
          <w:color w:val="000000"/>
          <w:sz w:val="22"/>
          <w:szCs w:val="22"/>
        </w:rPr>
        <w:t xml:space="preserve">to the Health Care Complaints </w:t>
      </w:r>
      <w:r>
        <w:rPr>
          <w:rFonts w:cs="Arial"/>
          <w:color w:val="000000"/>
          <w:sz w:val="22"/>
          <w:szCs w:val="22"/>
        </w:rPr>
        <w:t xml:space="preserve">Commission for investigation as a complaint. The Council </w:t>
      </w:r>
      <w:r w:rsidRPr="00C226AB">
        <w:rPr>
          <w:rFonts w:cs="Arial"/>
          <w:color w:val="000000"/>
          <w:sz w:val="22"/>
          <w:szCs w:val="22"/>
        </w:rPr>
        <w:t>may</w:t>
      </w:r>
      <w:r>
        <w:rPr>
          <w:rFonts w:cs="Arial"/>
          <w:color w:val="000000"/>
          <w:sz w:val="22"/>
          <w:szCs w:val="22"/>
        </w:rPr>
        <w:t xml:space="preserve"> also </w:t>
      </w:r>
      <w:r w:rsidRPr="00C226AB">
        <w:rPr>
          <w:rFonts w:cs="Arial"/>
          <w:color w:val="000000"/>
          <w:sz w:val="22"/>
          <w:szCs w:val="22"/>
        </w:rPr>
        <w:t xml:space="preserve">consider taking interim action under </w:t>
      </w:r>
      <w:r w:rsidRPr="00F351D7">
        <w:rPr>
          <w:rFonts w:cs="Arial"/>
          <w:color w:val="000000"/>
          <w:sz w:val="22"/>
          <w:szCs w:val="22"/>
        </w:rPr>
        <w:t xml:space="preserve">s 150 of the </w:t>
      </w:r>
      <w:r w:rsidRPr="00F351D7">
        <w:rPr>
          <w:rFonts w:cs="Arial"/>
          <w:i/>
          <w:iCs/>
          <w:color w:val="000000"/>
          <w:sz w:val="22"/>
          <w:szCs w:val="22"/>
        </w:rPr>
        <w:t xml:space="preserve">Health Practitioner Regulation National Law </w:t>
      </w:r>
      <w:r w:rsidRPr="00F351D7">
        <w:rPr>
          <w:rFonts w:cs="Arial"/>
          <w:iCs/>
          <w:color w:val="000000"/>
          <w:sz w:val="22"/>
          <w:szCs w:val="22"/>
        </w:rPr>
        <w:t>(NSW)</w:t>
      </w:r>
      <w:r w:rsidRPr="00F351D7">
        <w:rPr>
          <w:rFonts w:cs="Arial"/>
          <w:i/>
          <w:iCs/>
          <w:color w:val="000000"/>
          <w:sz w:val="22"/>
          <w:szCs w:val="22"/>
        </w:rPr>
        <w:t xml:space="preserve"> </w:t>
      </w:r>
      <w:r w:rsidRPr="00F351D7">
        <w:rPr>
          <w:rFonts w:cs="Arial"/>
          <w:iCs/>
          <w:color w:val="000000"/>
          <w:sz w:val="22"/>
          <w:szCs w:val="22"/>
        </w:rPr>
        <w:t>(National Law)</w:t>
      </w:r>
      <w:r w:rsidRPr="00C226AB">
        <w:rPr>
          <w:rFonts w:cs="Arial"/>
          <w:i/>
          <w:iCs/>
          <w:color w:val="000000"/>
          <w:sz w:val="22"/>
          <w:szCs w:val="22"/>
        </w:rPr>
        <w:t>.</w:t>
      </w:r>
      <w:r>
        <w:rPr>
          <w:rFonts w:cs="Arial"/>
          <w:iCs/>
          <w:color w:val="000000"/>
          <w:sz w:val="22"/>
          <w:szCs w:val="22"/>
        </w:rPr>
        <w:t xml:space="preserve">  Practitioners should know that t</w:t>
      </w:r>
      <w:r w:rsidRPr="00C226AB">
        <w:rPr>
          <w:rFonts w:cs="Arial"/>
          <w:color w:val="000000"/>
          <w:sz w:val="22"/>
          <w:szCs w:val="22"/>
        </w:rPr>
        <w:t xml:space="preserve">he definition of unsatisfactory professional conduct (see </w:t>
      </w:r>
      <w:hyperlink r:id="rId8" w:tgtFrame="_blank" w:tooltip="Section 139B(c) of the National Law" w:history="1">
        <w:r w:rsidRPr="00B81C79">
          <w:rPr>
            <w:rStyle w:val="Hyperlink"/>
            <w:rFonts w:cs="Arial"/>
            <w:sz w:val="22"/>
            <w:szCs w:val="22"/>
          </w:rPr>
          <w:t>s</w:t>
        </w:r>
        <w:r>
          <w:rPr>
            <w:rStyle w:val="Hyperlink"/>
            <w:rFonts w:cs="Arial"/>
            <w:sz w:val="22"/>
            <w:szCs w:val="22"/>
          </w:rPr>
          <w:t xml:space="preserve"> </w:t>
        </w:r>
        <w:proofErr w:type="gramStart"/>
        <w:r w:rsidRPr="00B81C79">
          <w:rPr>
            <w:rStyle w:val="Hyperlink"/>
            <w:rFonts w:cs="Arial"/>
            <w:sz w:val="22"/>
            <w:szCs w:val="22"/>
          </w:rPr>
          <w:t>139B</w:t>
        </w:r>
        <w:r w:rsidR="006B434B">
          <w:rPr>
            <w:rStyle w:val="Hyperlink"/>
            <w:rFonts w:cs="Arial"/>
            <w:sz w:val="22"/>
            <w:szCs w:val="22"/>
          </w:rPr>
          <w:t>(</w:t>
        </w:r>
        <w:proofErr w:type="gramEnd"/>
        <w:r w:rsidR="006B434B">
          <w:rPr>
            <w:rStyle w:val="Hyperlink"/>
            <w:rFonts w:cs="Arial"/>
            <w:sz w:val="22"/>
            <w:szCs w:val="22"/>
          </w:rPr>
          <w:t>1)</w:t>
        </w:r>
        <w:r w:rsidRPr="00B81C79">
          <w:rPr>
            <w:rStyle w:val="Hyperlink"/>
            <w:rFonts w:cs="Arial"/>
            <w:sz w:val="22"/>
            <w:szCs w:val="22"/>
          </w:rPr>
          <w:t>(c) of the National Law</w:t>
        </w:r>
      </w:hyperlink>
      <w:r>
        <w:rPr>
          <w:rFonts w:cs="Arial"/>
          <w:color w:val="000000"/>
          <w:sz w:val="22"/>
          <w:szCs w:val="22"/>
        </w:rPr>
        <w:t>) includes contravention</w:t>
      </w:r>
      <w:r w:rsidRPr="00C226AB">
        <w:rPr>
          <w:rFonts w:cs="Arial"/>
          <w:color w:val="000000"/>
          <w:sz w:val="22"/>
          <w:szCs w:val="22"/>
        </w:rPr>
        <w:t xml:space="preserve"> of a condition to which a practitioner’s registration is</w:t>
      </w:r>
      <w:r w:rsidRPr="00C226AB">
        <w:rPr>
          <w:rFonts w:cs="Arial"/>
          <w:i/>
          <w:iCs/>
          <w:color w:val="000000"/>
          <w:sz w:val="22"/>
          <w:szCs w:val="22"/>
        </w:rPr>
        <w:t xml:space="preserve"> </w:t>
      </w:r>
      <w:r w:rsidRPr="00C226AB">
        <w:rPr>
          <w:rFonts w:cs="Arial"/>
          <w:color w:val="000000"/>
          <w:sz w:val="22"/>
          <w:szCs w:val="22"/>
        </w:rPr>
        <w:t xml:space="preserve">subject. </w:t>
      </w:r>
    </w:p>
    <w:p w:rsidR="006C4A09" w:rsidRDefault="006C4A09" w:rsidP="006C4A09">
      <w:pPr>
        <w:pStyle w:val="BodyText"/>
        <w:spacing w:before="120"/>
        <w:jc w:val="both"/>
        <w:rPr>
          <w:rFonts w:cs="Arial"/>
          <w:color w:val="000000"/>
          <w:sz w:val="22"/>
          <w:szCs w:val="22"/>
        </w:rPr>
      </w:pPr>
    </w:p>
    <w:p w:rsidR="006C4A09" w:rsidRPr="0002510A" w:rsidRDefault="006C4A09" w:rsidP="006C4A09">
      <w:pPr>
        <w:pStyle w:val="BodyText"/>
        <w:rPr>
          <w:b/>
          <w:color w:val="000080"/>
          <w:sz w:val="28"/>
          <w:szCs w:val="28"/>
        </w:rPr>
      </w:pPr>
      <w:r w:rsidRPr="0002510A">
        <w:rPr>
          <w:b/>
          <w:color w:val="000080"/>
          <w:sz w:val="28"/>
          <w:szCs w:val="28"/>
        </w:rPr>
        <w:t>IMPLEMENTATION</w:t>
      </w:r>
    </w:p>
    <w:p w:rsidR="006C4A09" w:rsidRPr="006A30E4" w:rsidRDefault="006C4A09" w:rsidP="006C4A09">
      <w:pPr>
        <w:pStyle w:val="BodyText"/>
        <w:jc w:val="both"/>
        <w:rPr>
          <w:rFonts w:cs="Arial"/>
          <w:sz w:val="22"/>
          <w:szCs w:val="22"/>
        </w:rPr>
      </w:pPr>
      <w:r w:rsidRPr="006A30E4">
        <w:rPr>
          <w:rFonts w:cs="Arial"/>
          <w:sz w:val="22"/>
          <w:szCs w:val="22"/>
        </w:rPr>
        <w:t xml:space="preserve">This </w:t>
      </w:r>
      <w:r>
        <w:rPr>
          <w:rFonts w:cs="Arial"/>
          <w:sz w:val="22"/>
          <w:szCs w:val="22"/>
        </w:rPr>
        <w:t>Policy</w:t>
      </w:r>
      <w:r w:rsidRPr="006A30E4">
        <w:rPr>
          <w:rFonts w:cs="Arial"/>
          <w:sz w:val="22"/>
          <w:szCs w:val="22"/>
        </w:rPr>
        <w:t xml:space="preserve"> will be published on the Council’s website, provided to practitioners when a s</w:t>
      </w:r>
      <w:r>
        <w:rPr>
          <w:rFonts w:cs="Arial"/>
          <w:sz w:val="22"/>
          <w:szCs w:val="22"/>
        </w:rPr>
        <w:t>upervision condition is imposed</w:t>
      </w:r>
      <w:r w:rsidRPr="006A30E4">
        <w:rPr>
          <w:rFonts w:cs="Arial"/>
          <w:sz w:val="22"/>
          <w:szCs w:val="22"/>
        </w:rPr>
        <w:t xml:space="preserve"> and provided to nominee</w:t>
      </w:r>
      <w:r>
        <w:rPr>
          <w:rFonts w:cs="Arial"/>
          <w:sz w:val="22"/>
          <w:szCs w:val="22"/>
        </w:rPr>
        <w:t xml:space="preserve"> and approved</w:t>
      </w:r>
      <w:r w:rsidRPr="006A30E4">
        <w:rPr>
          <w:rFonts w:cs="Arial"/>
          <w:sz w:val="22"/>
          <w:szCs w:val="22"/>
        </w:rPr>
        <w:t xml:space="preserve"> supervisors.  </w:t>
      </w:r>
      <w:r>
        <w:rPr>
          <w:rFonts w:cs="Arial"/>
          <w:sz w:val="22"/>
          <w:szCs w:val="22"/>
        </w:rPr>
        <w:t>It should be read in conjunction with the Council’s Supervisor Approval Position Statement.</w:t>
      </w:r>
    </w:p>
    <w:p w:rsidR="006C4A09" w:rsidRDefault="006C4A09" w:rsidP="006C4A09">
      <w:pPr>
        <w:pStyle w:val="BodyText"/>
        <w:jc w:val="both"/>
        <w:rPr>
          <w:rFonts w:cs="Arial"/>
          <w:sz w:val="22"/>
          <w:szCs w:val="22"/>
        </w:rPr>
      </w:pPr>
      <w:proofErr w:type="gramStart"/>
      <w:r w:rsidRPr="006A30E4">
        <w:rPr>
          <w:rFonts w:cs="Arial"/>
          <w:sz w:val="22"/>
          <w:szCs w:val="22"/>
        </w:rPr>
        <w:t>Practitioners</w:t>
      </w:r>
      <w:proofErr w:type="gramEnd"/>
      <w:r w:rsidRPr="006A30E4">
        <w:rPr>
          <w:rFonts w:cs="Arial"/>
          <w:sz w:val="22"/>
          <w:szCs w:val="22"/>
        </w:rPr>
        <w:t xml:space="preserve"> whose registration is subject to a condition requiring supervision</w:t>
      </w:r>
      <w:r>
        <w:rPr>
          <w:rFonts w:cs="Arial"/>
          <w:sz w:val="22"/>
          <w:szCs w:val="22"/>
        </w:rPr>
        <w:t xml:space="preserve"> imposed in NSW, must practise in compliance</w:t>
      </w:r>
      <w:r w:rsidRPr="006A30E4">
        <w:rPr>
          <w:rFonts w:cs="Arial"/>
          <w:sz w:val="22"/>
          <w:szCs w:val="22"/>
        </w:rPr>
        <w:t xml:space="preserve"> w</w:t>
      </w:r>
      <w:r>
        <w:rPr>
          <w:rFonts w:cs="Arial"/>
          <w:sz w:val="22"/>
          <w:szCs w:val="22"/>
        </w:rPr>
        <w:t>ith their supervision conditions as well as this policy.</w:t>
      </w:r>
    </w:p>
    <w:p w:rsidR="006C4A09" w:rsidRPr="006C4A09" w:rsidRDefault="006C4A09" w:rsidP="006C4A09">
      <w:pPr>
        <w:rPr>
          <w:lang w:eastAsia="en-AU"/>
        </w:rPr>
      </w:pPr>
    </w:p>
    <w:p w:rsidR="00983406" w:rsidRPr="00CB5640" w:rsidRDefault="00983406" w:rsidP="00983406">
      <w:pPr>
        <w:spacing w:after="120"/>
        <w:rPr>
          <w:rFonts w:ascii="Arial" w:hAnsi="Arial" w:cs="Arial"/>
        </w:rPr>
      </w:pPr>
      <w:r w:rsidRPr="00CB5640">
        <w:rPr>
          <w:rFonts w:ascii="Arial" w:hAnsi="Arial" w:cs="Arial"/>
          <w:b/>
          <w:color w:val="000080"/>
          <w:sz w:val="28"/>
          <w:szCs w:val="28"/>
        </w:rPr>
        <w:t>ACKNOWLEDGEMENT</w:t>
      </w:r>
    </w:p>
    <w:p w:rsidR="00983406" w:rsidRDefault="00983406" w:rsidP="00983406">
      <w:pPr>
        <w:jc w:val="both"/>
        <w:rPr>
          <w:rFonts w:ascii="Arial" w:hAnsi="Arial" w:cs="Arial"/>
          <w:sz w:val="22"/>
          <w:szCs w:val="22"/>
        </w:rPr>
      </w:pPr>
      <w:r w:rsidRPr="00B169E7">
        <w:rPr>
          <w:rFonts w:ascii="Arial" w:hAnsi="Arial" w:cs="Arial"/>
          <w:sz w:val="22"/>
          <w:szCs w:val="22"/>
        </w:rPr>
        <w:t xml:space="preserve">The </w:t>
      </w:r>
      <w:r w:rsidR="005E6A19">
        <w:rPr>
          <w:rFonts w:ascii="Arial" w:hAnsi="Arial" w:cs="Arial"/>
          <w:sz w:val="22"/>
          <w:szCs w:val="22"/>
        </w:rPr>
        <w:t>Optometry</w:t>
      </w:r>
      <w:r w:rsidR="00C06618">
        <w:rPr>
          <w:rFonts w:ascii="Arial" w:hAnsi="Arial" w:cs="Arial"/>
          <w:sz w:val="22"/>
          <w:szCs w:val="22"/>
        </w:rPr>
        <w:t xml:space="preserve"> Council</w:t>
      </w:r>
      <w:r w:rsidR="00A022E2">
        <w:rPr>
          <w:rFonts w:ascii="Arial" w:hAnsi="Arial" w:cs="Arial"/>
          <w:sz w:val="22"/>
          <w:szCs w:val="22"/>
        </w:rPr>
        <w:t xml:space="preserve"> of New South Wales</w:t>
      </w:r>
      <w:r w:rsidRPr="00B169E7">
        <w:rPr>
          <w:rFonts w:ascii="Arial" w:hAnsi="Arial" w:cs="Arial"/>
          <w:sz w:val="22"/>
          <w:szCs w:val="22"/>
        </w:rPr>
        <w:t xml:space="preserve"> acknowledges </w:t>
      </w:r>
      <w:r>
        <w:rPr>
          <w:rFonts w:ascii="Arial" w:hAnsi="Arial" w:cs="Arial"/>
          <w:sz w:val="22"/>
          <w:szCs w:val="22"/>
        </w:rPr>
        <w:t>that t</w:t>
      </w:r>
      <w:r w:rsidRPr="00B169E7">
        <w:rPr>
          <w:rFonts w:ascii="Arial" w:hAnsi="Arial" w:cs="Arial"/>
          <w:sz w:val="22"/>
          <w:szCs w:val="22"/>
        </w:rPr>
        <w:t xml:space="preserve">his </w:t>
      </w:r>
      <w:r>
        <w:rPr>
          <w:rFonts w:ascii="Arial" w:hAnsi="Arial" w:cs="Arial"/>
          <w:sz w:val="22"/>
          <w:szCs w:val="22"/>
        </w:rPr>
        <w:t xml:space="preserve">Compliance </w:t>
      </w:r>
      <w:r w:rsidRPr="00B169E7">
        <w:rPr>
          <w:rFonts w:ascii="Arial" w:hAnsi="Arial" w:cs="Arial"/>
          <w:sz w:val="22"/>
          <w:szCs w:val="22"/>
        </w:rPr>
        <w:t>Po</w:t>
      </w:r>
      <w:r>
        <w:rPr>
          <w:rFonts w:ascii="Arial" w:hAnsi="Arial" w:cs="Arial"/>
          <w:sz w:val="22"/>
          <w:szCs w:val="22"/>
        </w:rPr>
        <w:t>licy</w:t>
      </w:r>
      <w:r w:rsidR="00A022E2">
        <w:rPr>
          <w:rFonts w:ascii="Arial" w:hAnsi="Arial" w:cs="Arial"/>
          <w:sz w:val="22"/>
          <w:szCs w:val="22"/>
        </w:rPr>
        <w:t>, Supervisor Approval Position S</w:t>
      </w:r>
      <w:r>
        <w:rPr>
          <w:rFonts w:ascii="Arial" w:hAnsi="Arial" w:cs="Arial"/>
          <w:sz w:val="22"/>
          <w:szCs w:val="22"/>
        </w:rPr>
        <w:t>tatement and associated documentation were</w:t>
      </w:r>
      <w:r w:rsidRPr="00B169E7">
        <w:rPr>
          <w:rFonts w:ascii="Arial" w:hAnsi="Arial" w:cs="Arial"/>
          <w:sz w:val="22"/>
          <w:szCs w:val="22"/>
        </w:rPr>
        <w:t xml:space="preserve"> </w:t>
      </w:r>
      <w:r>
        <w:rPr>
          <w:rFonts w:ascii="Arial" w:hAnsi="Arial" w:cs="Arial"/>
          <w:sz w:val="22"/>
          <w:szCs w:val="22"/>
        </w:rPr>
        <w:t>adapted from versions</w:t>
      </w:r>
      <w:r w:rsidRPr="00B169E7">
        <w:rPr>
          <w:rFonts w:ascii="Arial" w:hAnsi="Arial" w:cs="Arial"/>
          <w:sz w:val="22"/>
          <w:szCs w:val="22"/>
        </w:rPr>
        <w:t xml:space="preserve"> prepared by </w:t>
      </w:r>
      <w:r>
        <w:rPr>
          <w:rFonts w:ascii="Arial" w:hAnsi="Arial" w:cs="Arial"/>
          <w:sz w:val="22"/>
          <w:szCs w:val="22"/>
        </w:rPr>
        <w:t xml:space="preserve">and for </w:t>
      </w:r>
      <w:r w:rsidRPr="00B169E7">
        <w:rPr>
          <w:rFonts w:ascii="Arial" w:hAnsi="Arial" w:cs="Arial"/>
          <w:sz w:val="22"/>
          <w:szCs w:val="22"/>
        </w:rPr>
        <w:t>the Medical Council of New South Wales</w:t>
      </w:r>
      <w:r>
        <w:rPr>
          <w:rFonts w:ascii="Arial" w:hAnsi="Arial" w:cs="Arial"/>
          <w:sz w:val="22"/>
          <w:szCs w:val="22"/>
        </w:rPr>
        <w:t xml:space="preserve"> and that </w:t>
      </w:r>
      <w:r w:rsidRPr="00B169E7">
        <w:rPr>
          <w:rFonts w:ascii="Arial" w:hAnsi="Arial" w:cs="Arial"/>
          <w:sz w:val="22"/>
          <w:szCs w:val="22"/>
        </w:rPr>
        <w:t xml:space="preserve">the Medical Council </w:t>
      </w:r>
      <w:r>
        <w:rPr>
          <w:rFonts w:ascii="Arial" w:hAnsi="Arial" w:cs="Arial"/>
          <w:sz w:val="22"/>
          <w:szCs w:val="22"/>
        </w:rPr>
        <w:t xml:space="preserve">has </w:t>
      </w:r>
      <w:r w:rsidRPr="00B169E7">
        <w:rPr>
          <w:rFonts w:ascii="Arial" w:hAnsi="Arial" w:cs="Arial"/>
          <w:sz w:val="22"/>
          <w:szCs w:val="22"/>
        </w:rPr>
        <w:t>grant</w:t>
      </w:r>
      <w:r>
        <w:rPr>
          <w:rFonts w:ascii="Arial" w:hAnsi="Arial" w:cs="Arial"/>
          <w:sz w:val="22"/>
          <w:szCs w:val="22"/>
        </w:rPr>
        <w:t xml:space="preserve">ed </w:t>
      </w:r>
      <w:r w:rsidRPr="00B169E7">
        <w:rPr>
          <w:rFonts w:ascii="Arial" w:hAnsi="Arial" w:cs="Arial"/>
          <w:sz w:val="22"/>
          <w:szCs w:val="22"/>
        </w:rPr>
        <w:t xml:space="preserve">permission </w:t>
      </w:r>
      <w:r>
        <w:rPr>
          <w:rFonts w:ascii="Arial" w:hAnsi="Arial" w:cs="Arial"/>
          <w:sz w:val="22"/>
          <w:szCs w:val="22"/>
        </w:rPr>
        <w:t xml:space="preserve">for their adaptation by other health professional councils. </w:t>
      </w:r>
    </w:p>
    <w:p w:rsidR="006C4A09" w:rsidRPr="006C4A09" w:rsidRDefault="006C4A09" w:rsidP="006C4A09">
      <w:pPr>
        <w:rPr>
          <w:lang w:eastAsia="en-AU"/>
        </w:rPr>
      </w:pPr>
    </w:p>
    <w:p w:rsidR="006C4A09" w:rsidRPr="006C4A09" w:rsidRDefault="006C4A09" w:rsidP="006C4A09">
      <w:pPr>
        <w:rPr>
          <w:lang w:eastAsia="en-AU"/>
        </w:rPr>
      </w:pPr>
    </w:p>
    <w:p w:rsidR="007B3A31" w:rsidRDefault="007B3A31">
      <w:pPr>
        <w:spacing w:after="200" w:line="276" w:lineRule="auto"/>
        <w:rPr>
          <w:lang w:eastAsia="en-AU"/>
        </w:rPr>
        <w:sectPr w:rsidR="007B3A31" w:rsidSect="006C4A09">
          <w:footerReference w:type="even" r:id="rId9"/>
          <w:footerReference w:type="default" r:id="rId10"/>
          <w:headerReference w:type="first" r:id="rId11"/>
          <w:footerReference w:type="first" r:id="rId12"/>
          <w:pgSz w:w="11906" w:h="16838"/>
          <w:pgMar w:top="678" w:right="1440" w:bottom="1440" w:left="1440" w:header="708" w:footer="708" w:gutter="0"/>
          <w:cols w:space="708"/>
          <w:docGrid w:linePitch="360"/>
        </w:sectPr>
      </w:pPr>
    </w:p>
    <w:p w:rsidR="006C4A09" w:rsidRPr="00991B65" w:rsidRDefault="006C4A09" w:rsidP="006C4A09">
      <w:pPr>
        <w:pStyle w:val="PSHeading"/>
        <w:pBdr>
          <w:bottom w:val="none" w:sz="0" w:space="0" w:color="auto"/>
        </w:pBdr>
        <w:spacing w:before="0" w:after="0"/>
        <w:rPr>
          <w:rFonts w:cs="Arial"/>
        </w:rPr>
      </w:pPr>
      <w:r>
        <w:rPr>
          <w:rFonts w:cs="Arial"/>
        </w:rPr>
        <w:lastRenderedPageBreak/>
        <w:t>THE REQUIREMENTS AND NATURE OF EACH CATEGORY OF SUPERVISION</w:t>
      </w:r>
    </w:p>
    <w:p w:rsidR="006C4A09" w:rsidRPr="00E81142" w:rsidRDefault="006C4A09" w:rsidP="006C4A09">
      <w:pPr>
        <w:autoSpaceDE w:val="0"/>
        <w:autoSpaceDN w:val="0"/>
        <w:adjustRightInd w:val="0"/>
        <w:spacing w:after="120"/>
        <w:contextualSpacing/>
        <w:rPr>
          <w:rFonts w:ascii="Arial" w:hAnsi="Arial" w:cs="Arial"/>
          <w:color w:val="000000"/>
        </w:rPr>
      </w:pPr>
      <w:r>
        <w:rPr>
          <w:rFonts w:ascii="Arial" w:hAnsi="Arial" w:cs="Arial"/>
          <w:color w:val="000000"/>
          <w:sz w:val="22"/>
          <w:szCs w:val="22"/>
        </w:rPr>
        <w:t xml:space="preserve">Decision </w:t>
      </w:r>
      <w:r w:rsidRPr="00E81142">
        <w:rPr>
          <w:rFonts w:ascii="Arial" w:hAnsi="Arial" w:cs="Arial"/>
          <w:color w:val="000000"/>
          <w:sz w:val="22"/>
          <w:szCs w:val="22"/>
        </w:rPr>
        <w:t>maker</w:t>
      </w:r>
      <w:r>
        <w:rPr>
          <w:rFonts w:ascii="Arial" w:hAnsi="Arial" w:cs="Arial"/>
          <w:color w:val="000000"/>
          <w:sz w:val="22"/>
          <w:szCs w:val="22"/>
        </w:rPr>
        <w:t>s will usually impose a supervi</w:t>
      </w:r>
      <w:r w:rsidRPr="00E81142">
        <w:rPr>
          <w:rFonts w:ascii="Arial" w:hAnsi="Arial" w:cs="Arial"/>
          <w:color w:val="000000"/>
          <w:sz w:val="22"/>
          <w:szCs w:val="22"/>
        </w:rPr>
        <w:t>sion condition requiring s</w:t>
      </w:r>
      <w:r>
        <w:rPr>
          <w:rFonts w:ascii="Arial" w:hAnsi="Arial" w:cs="Arial"/>
          <w:color w:val="000000"/>
          <w:sz w:val="22"/>
          <w:szCs w:val="22"/>
        </w:rPr>
        <w:t>upervision at a specified category in accordance with this policy. The requirements of the different</w:t>
      </w:r>
      <w:r w:rsidRPr="00E81142">
        <w:rPr>
          <w:rFonts w:ascii="Arial" w:hAnsi="Arial" w:cs="Arial"/>
          <w:color w:val="000000"/>
          <w:sz w:val="22"/>
          <w:szCs w:val="22"/>
        </w:rPr>
        <w:t xml:space="preserve"> </w:t>
      </w:r>
      <w:r>
        <w:rPr>
          <w:rFonts w:ascii="Arial" w:hAnsi="Arial" w:cs="Arial"/>
          <w:color w:val="000000"/>
          <w:sz w:val="22"/>
          <w:szCs w:val="22"/>
        </w:rPr>
        <w:t>categories</w:t>
      </w:r>
      <w:r w:rsidRPr="00E81142">
        <w:rPr>
          <w:rFonts w:ascii="Arial" w:hAnsi="Arial" w:cs="Arial"/>
          <w:color w:val="000000"/>
          <w:sz w:val="22"/>
          <w:szCs w:val="22"/>
        </w:rPr>
        <w:t xml:space="preserve"> ar</w:t>
      </w:r>
      <w:r>
        <w:rPr>
          <w:rFonts w:ascii="Arial" w:hAnsi="Arial" w:cs="Arial"/>
          <w:color w:val="000000"/>
          <w:sz w:val="22"/>
          <w:szCs w:val="22"/>
        </w:rPr>
        <w:t>e described in the table below and are to be adhered to unless varied by the conditions imposed on the practitioner’s registration.</w:t>
      </w:r>
      <w:r w:rsidRPr="00E81142">
        <w:rPr>
          <w:rFonts w:ascii="Arial" w:hAnsi="Arial" w:cs="Arial"/>
          <w:color w:val="000000"/>
        </w:rPr>
        <w:t xml:space="preserve"> </w:t>
      </w:r>
    </w:p>
    <w:p w:rsidR="006C4A09" w:rsidRPr="008245C5" w:rsidRDefault="006C4A09" w:rsidP="006C4A09">
      <w:pPr>
        <w:autoSpaceDE w:val="0"/>
        <w:autoSpaceDN w:val="0"/>
        <w:adjustRightInd w:val="0"/>
        <w:spacing w:after="120"/>
        <w:ind w:left="-142"/>
        <w:contextualSpacing/>
        <w:rPr>
          <w:rFonts w:ascii="Arial" w:hAnsi="Arial" w:cs="Arial"/>
          <w:color w:val="000000"/>
          <w:sz w:val="4"/>
          <w:szCs w:val="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868"/>
        <w:gridCol w:w="2410"/>
        <w:gridCol w:w="2268"/>
        <w:gridCol w:w="1276"/>
        <w:gridCol w:w="1276"/>
        <w:gridCol w:w="1275"/>
        <w:gridCol w:w="2268"/>
      </w:tblGrid>
      <w:tr w:rsidR="006C4A09" w:rsidRPr="008D7D05" w:rsidTr="006810D1">
        <w:tc>
          <w:tcPr>
            <w:tcW w:w="1101" w:type="dxa"/>
            <w:tcBorders>
              <w:top w:val="single" w:sz="12" w:space="0" w:color="auto"/>
              <w:left w:val="single" w:sz="12" w:space="0" w:color="auto"/>
              <w:bottom w:val="single" w:sz="12" w:space="0" w:color="auto"/>
              <w:right w:val="single" w:sz="12" w:space="0" w:color="auto"/>
            </w:tcBorders>
            <w:shd w:val="clear" w:color="auto" w:fill="FFFFFF"/>
          </w:tcPr>
          <w:p w:rsidR="006C4A09" w:rsidRPr="008D7D05" w:rsidRDefault="006C4A09" w:rsidP="006810D1">
            <w:pPr>
              <w:rPr>
                <w:rFonts w:ascii="Arial" w:hAnsi="Arial" w:cs="Arial"/>
                <w:b/>
                <w:sz w:val="19"/>
                <w:szCs w:val="19"/>
              </w:rPr>
            </w:pPr>
          </w:p>
        </w:tc>
        <w:tc>
          <w:tcPr>
            <w:tcW w:w="2868" w:type="dxa"/>
            <w:tcBorders>
              <w:top w:val="single" w:sz="12" w:space="0" w:color="auto"/>
              <w:left w:val="single" w:sz="12" w:space="0" w:color="auto"/>
              <w:bottom w:val="single" w:sz="12" w:space="0" w:color="auto"/>
              <w:right w:val="single" w:sz="12" w:space="0" w:color="auto"/>
            </w:tcBorders>
            <w:shd w:val="clear" w:color="auto" w:fill="D9D9D9"/>
          </w:tcPr>
          <w:p w:rsidR="006C4A09" w:rsidRPr="008D7D05" w:rsidRDefault="006C4A09" w:rsidP="006810D1">
            <w:pPr>
              <w:spacing w:before="60"/>
              <w:rPr>
                <w:rFonts w:ascii="Arial" w:hAnsi="Arial" w:cs="Arial"/>
                <w:b/>
                <w:sz w:val="19"/>
                <w:szCs w:val="19"/>
              </w:rPr>
            </w:pPr>
            <w:r w:rsidRPr="008D7D05">
              <w:rPr>
                <w:rFonts w:ascii="Arial" w:hAnsi="Arial" w:cs="Arial"/>
                <w:b/>
                <w:sz w:val="19"/>
                <w:szCs w:val="19"/>
              </w:rPr>
              <w:t>Type of supervision required</w:t>
            </w:r>
          </w:p>
        </w:tc>
        <w:tc>
          <w:tcPr>
            <w:tcW w:w="2410" w:type="dxa"/>
            <w:tcBorders>
              <w:top w:val="single" w:sz="12" w:space="0" w:color="auto"/>
              <w:left w:val="single" w:sz="12" w:space="0" w:color="auto"/>
              <w:bottom w:val="single" w:sz="12" w:space="0" w:color="auto"/>
              <w:right w:val="single" w:sz="12" w:space="0" w:color="auto"/>
            </w:tcBorders>
            <w:shd w:val="clear" w:color="auto" w:fill="D9D9D9"/>
          </w:tcPr>
          <w:p w:rsidR="006C4A09" w:rsidRPr="008D7D05" w:rsidRDefault="006C4A09" w:rsidP="006810D1">
            <w:pPr>
              <w:spacing w:before="60"/>
              <w:rPr>
                <w:rFonts w:ascii="Arial" w:hAnsi="Arial" w:cs="Arial"/>
                <w:b/>
                <w:sz w:val="19"/>
                <w:szCs w:val="19"/>
              </w:rPr>
            </w:pPr>
            <w:r w:rsidRPr="008D7D05">
              <w:rPr>
                <w:rFonts w:ascii="Arial" w:hAnsi="Arial" w:cs="Arial"/>
                <w:b/>
                <w:sz w:val="19"/>
                <w:szCs w:val="19"/>
              </w:rPr>
              <w:t xml:space="preserve">Supervisor required </w:t>
            </w:r>
            <w:proofErr w:type="gramStart"/>
            <w:r w:rsidRPr="008D7D05">
              <w:rPr>
                <w:rFonts w:ascii="Arial" w:hAnsi="Arial" w:cs="Arial"/>
                <w:b/>
                <w:sz w:val="19"/>
                <w:szCs w:val="19"/>
              </w:rPr>
              <w:t>to practise</w:t>
            </w:r>
            <w:proofErr w:type="gramEnd"/>
            <w:r w:rsidRPr="008D7D05">
              <w:rPr>
                <w:rFonts w:ascii="Arial" w:hAnsi="Arial" w:cs="Arial"/>
                <w:b/>
                <w:sz w:val="19"/>
                <w:szCs w:val="19"/>
              </w:rPr>
              <w:t xml:space="preserve"> at the same practice location as the practitioner?</w:t>
            </w:r>
          </w:p>
        </w:tc>
        <w:tc>
          <w:tcPr>
            <w:tcW w:w="2268" w:type="dxa"/>
            <w:tcBorders>
              <w:top w:val="single" w:sz="12" w:space="0" w:color="auto"/>
              <w:left w:val="single" w:sz="12" w:space="0" w:color="auto"/>
              <w:bottom w:val="single" w:sz="12" w:space="0" w:color="auto"/>
              <w:right w:val="single" w:sz="12" w:space="0" w:color="auto"/>
            </w:tcBorders>
            <w:shd w:val="clear" w:color="auto" w:fill="D9D9D9"/>
          </w:tcPr>
          <w:p w:rsidR="006C4A09" w:rsidRPr="008D7D05" w:rsidRDefault="006C4A09" w:rsidP="00A022E2">
            <w:pPr>
              <w:spacing w:before="60"/>
              <w:rPr>
                <w:rFonts w:ascii="Arial" w:hAnsi="Arial" w:cs="Arial"/>
                <w:b/>
                <w:sz w:val="19"/>
                <w:szCs w:val="19"/>
              </w:rPr>
            </w:pPr>
            <w:r w:rsidRPr="008D7D05">
              <w:rPr>
                <w:rFonts w:ascii="Arial" w:hAnsi="Arial" w:cs="Arial"/>
                <w:b/>
                <w:sz w:val="19"/>
                <w:szCs w:val="19"/>
              </w:rPr>
              <w:t xml:space="preserve">Independent </w:t>
            </w:r>
            <w:r>
              <w:rPr>
                <w:rFonts w:ascii="Arial" w:hAnsi="Arial" w:cs="Arial"/>
                <w:b/>
                <w:sz w:val="19"/>
                <w:szCs w:val="19"/>
              </w:rPr>
              <w:t>practic</w:t>
            </w:r>
            <w:r w:rsidRPr="008D7D05">
              <w:rPr>
                <w:rFonts w:ascii="Arial" w:hAnsi="Arial" w:cs="Arial"/>
                <w:b/>
                <w:sz w:val="19"/>
                <w:szCs w:val="19"/>
              </w:rPr>
              <w:t>e permitted?</w:t>
            </w:r>
          </w:p>
        </w:tc>
        <w:tc>
          <w:tcPr>
            <w:tcW w:w="1276" w:type="dxa"/>
            <w:tcBorders>
              <w:top w:val="single" w:sz="12" w:space="0" w:color="auto"/>
              <w:left w:val="single" w:sz="12" w:space="0" w:color="auto"/>
              <w:bottom w:val="single" w:sz="12" w:space="0" w:color="auto"/>
              <w:right w:val="single" w:sz="12" w:space="0" w:color="auto"/>
            </w:tcBorders>
            <w:shd w:val="clear" w:color="auto" w:fill="D9D9D9"/>
          </w:tcPr>
          <w:p w:rsidR="006C4A09" w:rsidRPr="008D7D05" w:rsidRDefault="006C4A09" w:rsidP="006810D1">
            <w:pPr>
              <w:spacing w:before="60"/>
              <w:rPr>
                <w:rFonts w:ascii="Arial" w:hAnsi="Arial" w:cs="Arial"/>
                <w:b/>
                <w:sz w:val="19"/>
                <w:szCs w:val="19"/>
              </w:rPr>
            </w:pPr>
            <w:r w:rsidRPr="008D7D05">
              <w:rPr>
                <w:rFonts w:ascii="Arial" w:hAnsi="Arial" w:cs="Arial"/>
                <w:b/>
                <w:sz w:val="19"/>
                <w:szCs w:val="19"/>
              </w:rPr>
              <w:t>Frequency of</w:t>
            </w:r>
            <w:r>
              <w:rPr>
                <w:rFonts w:ascii="Arial" w:hAnsi="Arial" w:cs="Arial"/>
                <w:b/>
                <w:sz w:val="19"/>
                <w:szCs w:val="19"/>
              </w:rPr>
              <w:t xml:space="preserve"> review</w:t>
            </w:r>
            <w:r w:rsidRPr="008D7D05">
              <w:rPr>
                <w:rFonts w:ascii="Arial" w:hAnsi="Arial" w:cs="Arial"/>
                <w:b/>
                <w:sz w:val="19"/>
                <w:szCs w:val="19"/>
              </w:rPr>
              <w:t xml:space="preserve"> meeting</w:t>
            </w:r>
            <w:r>
              <w:rPr>
                <w:rFonts w:ascii="Arial" w:hAnsi="Arial" w:cs="Arial"/>
                <w:b/>
                <w:sz w:val="19"/>
                <w:szCs w:val="19"/>
              </w:rPr>
              <w:t>s</w:t>
            </w:r>
            <w:r w:rsidRPr="008D7D05">
              <w:rPr>
                <w:rFonts w:ascii="Arial" w:hAnsi="Arial" w:cs="Arial"/>
                <w:b/>
                <w:sz w:val="19"/>
                <w:szCs w:val="19"/>
              </w:rPr>
              <w:t xml:space="preserve"> with supervisor</w:t>
            </w:r>
          </w:p>
        </w:tc>
        <w:tc>
          <w:tcPr>
            <w:tcW w:w="1276" w:type="dxa"/>
            <w:tcBorders>
              <w:top w:val="single" w:sz="12" w:space="0" w:color="auto"/>
              <w:left w:val="single" w:sz="12" w:space="0" w:color="auto"/>
              <w:bottom w:val="single" w:sz="12" w:space="0" w:color="auto"/>
              <w:right w:val="single" w:sz="12" w:space="0" w:color="auto"/>
            </w:tcBorders>
            <w:shd w:val="clear" w:color="auto" w:fill="D9D9D9"/>
          </w:tcPr>
          <w:p w:rsidR="006C4A09" w:rsidRPr="008D7D05" w:rsidRDefault="006C4A09" w:rsidP="006810D1">
            <w:pPr>
              <w:spacing w:before="60"/>
              <w:rPr>
                <w:rFonts w:ascii="Arial" w:hAnsi="Arial" w:cs="Arial"/>
                <w:b/>
                <w:sz w:val="19"/>
                <w:szCs w:val="19"/>
              </w:rPr>
            </w:pPr>
            <w:r w:rsidRPr="008D7D05">
              <w:rPr>
                <w:rFonts w:ascii="Arial" w:hAnsi="Arial" w:cs="Arial"/>
                <w:b/>
                <w:sz w:val="19"/>
                <w:szCs w:val="19"/>
              </w:rPr>
              <w:t>Frequency of reports provided to Council</w:t>
            </w:r>
          </w:p>
        </w:tc>
        <w:tc>
          <w:tcPr>
            <w:tcW w:w="1275" w:type="dxa"/>
            <w:tcBorders>
              <w:top w:val="single" w:sz="12" w:space="0" w:color="auto"/>
              <w:left w:val="single" w:sz="12" w:space="0" w:color="auto"/>
              <w:bottom w:val="single" w:sz="12" w:space="0" w:color="auto"/>
              <w:right w:val="single" w:sz="12" w:space="0" w:color="auto"/>
            </w:tcBorders>
            <w:shd w:val="clear" w:color="auto" w:fill="D9D9D9"/>
          </w:tcPr>
          <w:p w:rsidR="006C4A09" w:rsidRPr="008D7D05" w:rsidRDefault="006C4A09" w:rsidP="006810D1">
            <w:pPr>
              <w:spacing w:before="60"/>
              <w:rPr>
                <w:rFonts w:ascii="Arial" w:hAnsi="Arial" w:cs="Arial"/>
                <w:b/>
                <w:sz w:val="19"/>
                <w:szCs w:val="19"/>
              </w:rPr>
            </w:pPr>
            <w:r w:rsidRPr="008D7D05">
              <w:rPr>
                <w:rFonts w:ascii="Arial" w:hAnsi="Arial" w:cs="Arial"/>
                <w:b/>
                <w:sz w:val="19"/>
                <w:szCs w:val="19"/>
              </w:rPr>
              <w:t xml:space="preserve">Nomination of a proposed supervisor </w:t>
            </w:r>
          </w:p>
        </w:tc>
        <w:tc>
          <w:tcPr>
            <w:tcW w:w="2268" w:type="dxa"/>
            <w:tcBorders>
              <w:top w:val="single" w:sz="12" w:space="0" w:color="auto"/>
              <w:left w:val="single" w:sz="12" w:space="0" w:color="auto"/>
              <w:bottom w:val="single" w:sz="12" w:space="0" w:color="auto"/>
              <w:right w:val="single" w:sz="12" w:space="0" w:color="auto"/>
            </w:tcBorders>
            <w:shd w:val="clear" w:color="auto" w:fill="D9D9D9"/>
          </w:tcPr>
          <w:p w:rsidR="006C4A09" w:rsidRPr="008D7D05" w:rsidRDefault="006C4A09" w:rsidP="006810D1">
            <w:pPr>
              <w:spacing w:before="60"/>
              <w:rPr>
                <w:rFonts w:ascii="Arial" w:hAnsi="Arial" w:cs="Arial"/>
                <w:b/>
                <w:sz w:val="19"/>
                <w:szCs w:val="19"/>
              </w:rPr>
            </w:pPr>
            <w:r w:rsidRPr="008D7D05">
              <w:rPr>
                <w:rFonts w:ascii="Arial" w:hAnsi="Arial" w:cs="Arial"/>
                <w:b/>
                <w:sz w:val="19"/>
                <w:szCs w:val="19"/>
              </w:rPr>
              <w:t xml:space="preserve">Nature of the </w:t>
            </w:r>
            <w:r>
              <w:rPr>
                <w:rFonts w:ascii="Arial" w:hAnsi="Arial" w:cs="Arial"/>
                <w:b/>
                <w:sz w:val="19"/>
                <w:szCs w:val="19"/>
              </w:rPr>
              <w:t>review meetings</w:t>
            </w:r>
          </w:p>
        </w:tc>
      </w:tr>
      <w:tr w:rsidR="006C4A09" w:rsidRPr="008D7D05" w:rsidTr="006810D1">
        <w:tc>
          <w:tcPr>
            <w:tcW w:w="1101" w:type="dxa"/>
            <w:tcBorders>
              <w:top w:val="single" w:sz="12" w:space="0" w:color="auto"/>
              <w:left w:val="single" w:sz="12" w:space="0" w:color="auto"/>
              <w:bottom w:val="single" w:sz="12" w:space="0" w:color="auto"/>
              <w:right w:val="single" w:sz="12" w:space="0" w:color="auto"/>
            </w:tcBorders>
            <w:shd w:val="clear" w:color="auto" w:fill="D9D9D9"/>
          </w:tcPr>
          <w:p w:rsidR="006C4A09" w:rsidRPr="008D7D05" w:rsidRDefault="006C4A09" w:rsidP="006810D1">
            <w:pPr>
              <w:spacing w:before="120" w:after="120"/>
              <w:jc w:val="center"/>
              <w:rPr>
                <w:rFonts w:ascii="Arial" w:hAnsi="Arial" w:cs="Arial"/>
                <w:b/>
                <w:sz w:val="19"/>
                <w:szCs w:val="19"/>
              </w:rPr>
            </w:pPr>
            <w:r w:rsidRPr="008D7D05">
              <w:rPr>
                <w:rFonts w:ascii="Arial" w:hAnsi="Arial" w:cs="Arial"/>
                <w:b/>
                <w:sz w:val="19"/>
                <w:szCs w:val="19"/>
              </w:rPr>
              <w:t>Category A</w:t>
            </w:r>
          </w:p>
        </w:tc>
        <w:tc>
          <w:tcPr>
            <w:tcW w:w="2868" w:type="dxa"/>
            <w:tcBorders>
              <w:top w:val="single" w:sz="12" w:space="0" w:color="auto"/>
              <w:left w:val="single" w:sz="12" w:space="0" w:color="auto"/>
              <w:bottom w:val="single" w:sz="12" w:space="0" w:color="auto"/>
              <w:right w:val="single" w:sz="12" w:space="0" w:color="auto"/>
            </w:tcBorders>
            <w:shd w:val="clear" w:color="auto" w:fill="F2F2F2"/>
          </w:tcPr>
          <w:p w:rsidR="006C4A09" w:rsidRDefault="006C4A09" w:rsidP="006810D1">
            <w:pPr>
              <w:spacing w:before="120" w:after="120"/>
              <w:rPr>
                <w:rFonts w:ascii="Arial" w:hAnsi="Arial" w:cs="Arial"/>
                <w:sz w:val="19"/>
                <w:szCs w:val="19"/>
              </w:rPr>
            </w:pPr>
            <w:r w:rsidRPr="008D7D05">
              <w:rPr>
                <w:rFonts w:ascii="Arial" w:hAnsi="Arial" w:cs="Arial"/>
                <w:sz w:val="19"/>
                <w:szCs w:val="19"/>
              </w:rPr>
              <w:t>Direct supervision is required at all times</w:t>
            </w:r>
            <w:r>
              <w:rPr>
                <w:rFonts w:ascii="Arial" w:hAnsi="Arial" w:cs="Arial"/>
                <w:sz w:val="19"/>
                <w:szCs w:val="19"/>
              </w:rPr>
              <w:t>.</w:t>
            </w:r>
            <w:r w:rsidRPr="008D7D05">
              <w:rPr>
                <w:rFonts w:ascii="Arial" w:hAnsi="Arial" w:cs="Arial"/>
                <w:sz w:val="19"/>
                <w:szCs w:val="19"/>
              </w:rPr>
              <w:t xml:space="preserve"> </w:t>
            </w:r>
          </w:p>
          <w:p w:rsidR="006C4A09" w:rsidRPr="006A2878" w:rsidRDefault="006C4A09" w:rsidP="006810D1">
            <w:pPr>
              <w:spacing w:before="120"/>
              <w:rPr>
                <w:rFonts w:ascii="Arial" w:hAnsi="Arial" w:cs="Arial"/>
                <w:sz w:val="19"/>
                <w:szCs w:val="19"/>
              </w:rPr>
            </w:pPr>
          </w:p>
        </w:tc>
        <w:tc>
          <w:tcPr>
            <w:tcW w:w="2410" w:type="dxa"/>
            <w:tcBorders>
              <w:top w:val="single" w:sz="12" w:space="0" w:color="auto"/>
              <w:left w:val="single" w:sz="12" w:space="0" w:color="auto"/>
              <w:bottom w:val="single" w:sz="12" w:space="0" w:color="auto"/>
              <w:right w:val="single" w:sz="12" w:space="0" w:color="auto"/>
            </w:tcBorders>
            <w:shd w:val="clear" w:color="auto" w:fill="F2F2F2"/>
          </w:tcPr>
          <w:p w:rsidR="006C4A09" w:rsidRPr="00F7282A" w:rsidRDefault="006C4A09" w:rsidP="006810D1">
            <w:pPr>
              <w:spacing w:before="120" w:after="120"/>
              <w:rPr>
                <w:rFonts w:ascii="Arial" w:hAnsi="Arial" w:cs="Arial"/>
                <w:sz w:val="19"/>
                <w:szCs w:val="19"/>
              </w:rPr>
            </w:pPr>
            <w:r w:rsidRPr="00F7282A">
              <w:rPr>
                <w:rFonts w:ascii="Arial" w:hAnsi="Arial" w:cs="Arial"/>
                <w:sz w:val="19"/>
                <w:szCs w:val="19"/>
              </w:rPr>
              <w:t xml:space="preserve">Yes, at all times. </w:t>
            </w:r>
          </w:p>
        </w:tc>
        <w:tc>
          <w:tcPr>
            <w:tcW w:w="2268" w:type="dxa"/>
            <w:tcBorders>
              <w:top w:val="single" w:sz="12" w:space="0" w:color="auto"/>
              <w:left w:val="single" w:sz="12" w:space="0" w:color="auto"/>
              <w:bottom w:val="single" w:sz="12" w:space="0" w:color="auto"/>
              <w:right w:val="single" w:sz="12" w:space="0" w:color="auto"/>
            </w:tcBorders>
            <w:shd w:val="clear" w:color="auto" w:fill="F2F2F2"/>
          </w:tcPr>
          <w:p w:rsidR="006C4A09" w:rsidRPr="00F7282A" w:rsidRDefault="006C4A09" w:rsidP="006810D1">
            <w:pPr>
              <w:spacing w:before="120" w:after="120"/>
              <w:rPr>
                <w:rFonts w:ascii="Arial" w:hAnsi="Arial" w:cs="Arial"/>
                <w:sz w:val="19"/>
                <w:szCs w:val="19"/>
              </w:rPr>
            </w:pPr>
            <w:r w:rsidRPr="00F7282A">
              <w:rPr>
                <w:rFonts w:ascii="Arial" w:hAnsi="Arial" w:cs="Arial"/>
                <w:sz w:val="19"/>
                <w:szCs w:val="19"/>
              </w:rPr>
              <w:t>No.</w:t>
            </w:r>
          </w:p>
        </w:tc>
        <w:tc>
          <w:tcPr>
            <w:tcW w:w="1276" w:type="dxa"/>
            <w:tcBorders>
              <w:top w:val="single" w:sz="12" w:space="0" w:color="auto"/>
              <w:left w:val="single" w:sz="12" w:space="0" w:color="auto"/>
              <w:bottom w:val="single" w:sz="12" w:space="0" w:color="auto"/>
              <w:right w:val="single" w:sz="12" w:space="0" w:color="auto"/>
            </w:tcBorders>
            <w:shd w:val="clear" w:color="auto" w:fill="F2F2F2"/>
          </w:tcPr>
          <w:p w:rsidR="006C4A09" w:rsidRPr="00F7282A" w:rsidRDefault="006C4A09" w:rsidP="006810D1">
            <w:pPr>
              <w:spacing w:before="120" w:after="120"/>
              <w:rPr>
                <w:rFonts w:ascii="Arial" w:hAnsi="Arial" w:cs="Arial"/>
                <w:sz w:val="19"/>
                <w:szCs w:val="19"/>
              </w:rPr>
            </w:pPr>
            <w:r w:rsidRPr="00F7282A">
              <w:rPr>
                <w:rFonts w:ascii="Arial" w:hAnsi="Arial" w:cs="Arial"/>
                <w:sz w:val="19"/>
                <w:szCs w:val="19"/>
              </w:rPr>
              <w:t>Continuous supervision with weekly</w:t>
            </w:r>
            <w:r w:rsidRPr="00F7282A">
              <w:rPr>
                <w:rFonts w:ascii="Arial" w:hAnsi="Arial" w:cs="Arial"/>
                <w:b/>
                <w:sz w:val="19"/>
                <w:szCs w:val="19"/>
              </w:rPr>
              <w:t xml:space="preserve">* </w:t>
            </w:r>
            <w:r w:rsidRPr="00F7282A">
              <w:rPr>
                <w:rFonts w:ascii="Arial" w:hAnsi="Arial" w:cs="Arial"/>
                <w:sz w:val="19"/>
                <w:szCs w:val="19"/>
              </w:rPr>
              <w:t>review meetings</w:t>
            </w:r>
          </w:p>
        </w:tc>
        <w:tc>
          <w:tcPr>
            <w:tcW w:w="1276" w:type="dxa"/>
            <w:tcBorders>
              <w:top w:val="single" w:sz="12" w:space="0" w:color="auto"/>
              <w:left w:val="single" w:sz="12" w:space="0" w:color="auto"/>
              <w:bottom w:val="single" w:sz="12" w:space="0" w:color="auto"/>
              <w:right w:val="single" w:sz="12" w:space="0" w:color="auto"/>
            </w:tcBorders>
            <w:shd w:val="clear" w:color="auto" w:fill="F2F2F2"/>
          </w:tcPr>
          <w:p w:rsidR="006C4A09" w:rsidRPr="008D7D05" w:rsidRDefault="006C4A09" w:rsidP="006810D1">
            <w:pPr>
              <w:spacing w:before="120" w:after="120"/>
              <w:rPr>
                <w:rFonts w:ascii="Arial" w:hAnsi="Arial" w:cs="Arial"/>
                <w:sz w:val="19"/>
                <w:szCs w:val="19"/>
              </w:rPr>
            </w:pPr>
            <w:r w:rsidRPr="008D7D05">
              <w:rPr>
                <w:rFonts w:ascii="Arial" w:hAnsi="Arial" w:cs="Arial"/>
                <w:sz w:val="19"/>
                <w:szCs w:val="19"/>
              </w:rPr>
              <w:t>Once a month</w:t>
            </w:r>
            <w:r w:rsidRPr="008D7D05">
              <w:rPr>
                <w:rFonts w:ascii="Arial" w:hAnsi="Arial" w:cs="Arial"/>
                <w:b/>
                <w:sz w:val="19"/>
                <w:szCs w:val="19"/>
              </w:rPr>
              <w:t>*</w:t>
            </w:r>
          </w:p>
        </w:tc>
        <w:tc>
          <w:tcPr>
            <w:tcW w:w="1275" w:type="dxa"/>
            <w:tcBorders>
              <w:top w:val="single" w:sz="12" w:space="0" w:color="auto"/>
              <w:left w:val="single" w:sz="12" w:space="0" w:color="auto"/>
              <w:bottom w:val="single" w:sz="12" w:space="0" w:color="auto"/>
              <w:right w:val="single" w:sz="12" w:space="0" w:color="auto"/>
            </w:tcBorders>
            <w:shd w:val="clear" w:color="auto" w:fill="F2F2F2"/>
          </w:tcPr>
          <w:p w:rsidR="006C4A09" w:rsidRPr="008D7D05" w:rsidRDefault="006C4A09" w:rsidP="006810D1">
            <w:pPr>
              <w:spacing w:before="120" w:after="120"/>
              <w:rPr>
                <w:rFonts w:ascii="Arial" w:hAnsi="Arial" w:cs="Arial"/>
                <w:sz w:val="19"/>
                <w:szCs w:val="19"/>
              </w:rPr>
            </w:pPr>
            <w:r w:rsidRPr="008D7D05">
              <w:rPr>
                <w:rFonts w:ascii="Arial" w:hAnsi="Arial" w:cs="Arial"/>
                <w:sz w:val="19"/>
                <w:szCs w:val="19"/>
              </w:rPr>
              <w:t>Within 14 days^</w:t>
            </w:r>
          </w:p>
        </w:tc>
        <w:tc>
          <w:tcPr>
            <w:tcW w:w="2268" w:type="dxa"/>
            <w:vMerge w:val="restart"/>
            <w:tcBorders>
              <w:top w:val="single" w:sz="12" w:space="0" w:color="auto"/>
              <w:left w:val="single" w:sz="12" w:space="0" w:color="auto"/>
              <w:right w:val="single" w:sz="12" w:space="0" w:color="auto"/>
            </w:tcBorders>
            <w:shd w:val="clear" w:color="auto" w:fill="F2F2F2"/>
          </w:tcPr>
          <w:p w:rsidR="006C4A09" w:rsidRPr="008D7D05" w:rsidRDefault="006C4A09" w:rsidP="006810D1">
            <w:pPr>
              <w:spacing w:before="120" w:after="120"/>
              <w:rPr>
                <w:rFonts w:ascii="Arial" w:hAnsi="Arial" w:cs="Arial"/>
                <w:sz w:val="19"/>
                <w:szCs w:val="19"/>
              </w:rPr>
            </w:pPr>
            <w:r w:rsidRPr="008D7D05">
              <w:rPr>
                <w:rFonts w:ascii="Arial" w:hAnsi="Arial" w:cs="Arial"/>
                <w:sz w:val="19"/>
                <w:szCs w:val="19"/>
              </w:rPr>
              <w:t xml:space="preserve">The nature and duration of a </w:t>
            </w:r>
            <w:r>
              <w:rPr>
                <w:rFonts w:ascii="Arial" w:hAnsi="Arial" w:cs="Arial"/>
                <w:sz w:val="19"/>
                <w:szCs w:val="19"/>
              </w:rPr>
              <w:t xml:space="preserve">review meeting </w:t>
            </w:r>
            <w:r w:rsidRPr="008D7D05">
              <w:rPr>
                <w:rFonts w:ascii="Arial" w:hAnsi="Arial" w:cs="Arial"/>
                <w:sz w:val="19"/>
                <w:szCs w:val="19"/>
              </w:rPr>
              <w:t xml:space="preserve">is to be determined by the approved supervisor as guided by the supervision condition and other relevant information. A </w:t>
            </w:r>
            <w:r>
              <w:rPr>
                <w:rFonts w:ascii="Arial" w:hAnsi="Arial" w:cs="Arial"/>
                <w:sz w:val="19"/>
                <w:szCs w:val="19"/>
              </w:rPr>
              <w:t xml:space="preserve">review meeting </w:t>
            </w:r>
            <w:r w:rsidRPr="008D7D05">
              <w:rPr>
                <w:rFonts w:ascii="Arial" w:hAnsi="Arial" w:cs="Arial"/>
                <w:sz w:val="19"/>
                <w:szCs w:val="19"/>
              </w:rPr>
              <w:t>may address the following:</w:t>
            </w:r>
          </w:p>
          <w:tbl>
            <w:tblPr>
              <w:tblW w:w="11694" w:type="dxa"/>
              <w:tblLayout w:type="fixed"/>
              <w:tblLook w:val="04A0"/>
            </w:tblPr>
            <w:tblGrid>
              <w:gridCol w:w="4809"/>
              <w:gridCol w:w="6885"/>
            </w:tblGrid>
            <w:tr w:rsidR="006C4A09" w:rsidRPr="008D7D05" w:rsidTr="006810D1">
              <w:tc>
                <w:tcPr>
                  <w:tcW w:w="4809" w:type="dxa"/>
                  <w:shd w:val="clear" w:color="auto" w:fill="auto"/>
                </w:tcPr>
                <w:p w:rsidR="006C4A09" w:rsidRPr="008D7D05" w:rsidRDefault="006C4A09" w:rsidP="006C4A09">
                  <w:pPr>
                    <w:pStyle w:val="ListParagraph"/>
                    <w:numPr>
                      <w:ilvl w:val="0"/>
                      <w:numId w:val="3"/>
                    </w:numPr>
                    <w:spacing w:after="0" w:line="240" w:lineRule="auto"/>
                    <w:ind w:left="351" w:hanging="284"/>
                    <w:rPr>
                      <w:rFonts w:ascii="Arial" w:hAnsi="Arial" w:cs="Arial"/>
                      <w:sz w:val="19"/>
                      <w:szCs w:val="19"/>
                    </w:rPr>
                  </w:pPr>
                  <w:r w:rsidRPr="008D7D05">
                    <w:rPr>
                      <w:rFonts w:ascii="Arial" w:hAnsi="Arial" w:cs="Arial"/>
                      <w:sz w:val="19"/>
                      <w:szCs w:val="19"/>
                    </w:rPr>
                    <w:t xml:space="preserve">Discussion of </w:t>
                  </w:r>
                </w:p>
                <w:p w:rsidR="006C4A09" w:rsidRPr="008D7D05" w:rsidRDefault="006C4A09" w:rsidP="006810D1">
                  <w:pPr>
                    <w:pStyle w:val="ListParagraph"/>
                    <w:spacing w:after="0" w:line="240" w:lineRule="auto"/>
                    <w:ind w:left="351"/>
                    <w:rPr>
                      <w:rFonts w:ascii="Arial" w:hAnsi="Arial" w:cs="Arial"/>
                      <w:sz w:val="19"/>
                      <w:szCs w:val="19"/>
                    </w:rPr>
                  </w:pPr>
                  <w:r w:rsidRPr="008D7D05">
                    <w:rPr>
                      <w:rFonts w:ascii="Arial" w:hAnsi="Arial" w:cs="Arial"/>
                      <w:sz w:val="19"/>
                      <w:szCs w:val="19"/>
                    </w:rPr>
                    <w:t xml:space="preserve">conditions and </w:t>
                  </w:r>
                </w:p>
                <w:p w:rsidR="006C4A09" w:rsidRPr="008D7D05" w:rsidRDefault="006C4A09" w:rsidP="006810D1">
                  <w:pPr>
                    <w:pStyle w:val="ListParagraph"/>
                    <w:spacing w:after="0" w:line="240" w:lineRule="auto"/>
                    <w:ind w:left="351"/>
                    <w:rPr>
                      <w:rFonts w:ascii="Arial" w:hAnsi="Arial" w:cs="Arial"/>
                      <w:sz w:val="19"/>
                      <w:szCs w:val="19"/>
                    </w:rPr>
                  </w:pPr>
                  <w:r w:rsidRPr="008D7D05">
                    <w:rPr>
                      <w:rFonts w:ascii="Arial" w:hAnsi="Arial" w:cs="Arial"/>
                      <w:sz w:val="19"/>
                      <w:szCs w:val="19"/>
                    </w:rPr>
                    <w:t>compliance</w:t>
                  </w:r>
                </w:p>
                <w:p w:rsidR="006C4A09" w:rsidRDefault="006C4A09" w:rsidP="006810D1">
                  <w:pPr>
                    <w:pStyle w:val="ListParagraph"/>
                    <w:spacing w:after="0" w:line="240" w:lineRule="auto"/>
                    <w:ind w:left="351"/>
                    <w:rPr>
                      <w:rFonts w:ascii="Arial" w:hAnsi="Arial" w:cs="Arial"/>
                      <w:sz w:val="19"/>
                      <w:szCs w:val="19"/>
                    </w:rPr>
                  </w:pPr>
                </w:p>
                <w:p w:rsidR="006C4A09" w:rsidRPr="008D7D05" w:rsidRDefault="006C4A09" w:rsidP="006C4A09">
                  <w:pPr>
                    <w:pStyle w:val="ListParagraph"/>
                    <w:numPr>
                      <w:ilvl w:val="0"/>
                      <w:numId w:val="3"/>
                    </w:numPr>
                    <w:spacing w:after="0" w:line="240" w:lineRule="auto"/>
                    <w:ind w:left="351" w:hanging="284"/>
                    <w:rPr>
                      <w:rFonts w:ascii="Arial" w:hAnsi="Arial" w:cs="Arial"/>
                      <w:sz w:val="19"/>
                      <w:szCs w:val="19"/>
                    </w:rPr>
                  </w:pPr>
                  <w:r w:rsidRPr="008D7D05">
                    <w:rPr>
                      <w:rFonts w:ascii="Arial" w:hAnsi="Arial" w:cs="Arial"/>
                      <w:sz w:val="19"/>
                      <w:szCs w:val="19"/>
                    </w:rPr>
                    <w:t xml:space="preserve">Observed </w:t>
                  </w:r>
                </w:p>
                <w:p w:rsidR="006C4A09" w:rsidRPr="008D7D05" w:rsidRDefault="006C4A09" w:rsidP="006810D1">
                  <w:pPr>
                    <w:pStyle w:val="ListParagraph"/>
                    <w:spacing w:after="0" w:line="240" w:lineRule="auto"/>
                    <w:ind w:left="351"/>
                    <w:rPr>
                      <w:rFonts w:ascii="Arial" w:hAnsi="Arial" w:cs="Arial"/>
                      <w:sz w:val="19"/>
                      <w:szCs w:val="19"/>
                    </w:rPr>
                  </w:pPr>
                  <w:r w:rsidRPr="008D7D05">
                    <w:rPr>
                      <w:rFonts w:ascii="Arial" w:hAnsi="Arial" w:cs="Arial"/>
                      <w:sz w:val="19"/>
                      <w:szCs w:val="19"/>
                    </w:rPr>
                    <w:t>practice</w:t>
                  </w:r>
                </w:p>
                <w:p w:rsidR="006C4A09" w:rsidRDefault="006C4A09" w:rsidP="006810D1">
                  <w:pPr>
                    <w:pStyle w:val="ListParagraph"/>
                    <w:spacing w:after="0" w:line="240" w:lineRule="auto"/>
                    <w:ind w:left="0"/>
                    <w:rPr>
                      <w:rFonts w:ascii="Arial" w:hAnsi="Arial" w:cs="Arial"/>
                      <w:sz w:val="19"/>
                      <w:szCs w:val="19"/>
                    </w:rPr>
                  </w:pPr>
                </w:p>
                <w:p w:rsidR="006C4A09" w:rsidRPr="008D7D05" w:rsidRDefault="006C4A09" w:rsidP="006C4A09">
                  <w:pPr>
                    <w:pStyle w:val="ListParagraph"/>
                    <w:numPr>
                      <w:ilvl w:val="0"/>
                      <w:numId w:val="3"/>
                    </w:numPr>
                    <w:spacing w:after="0" w:line="240" w:lineRule="auto"/>
                    <w:ind w:left="351" w:hanging="284"/>
                    <w:rPr>
                      <w:rFonts w:ascii="Arial" w:hAnsi="Arial" w:cs="Arial"/>
                      <w:sz w:val="19"/>
                      <w:szCs w:val="19"/>
                    </w:rPr>
                  </w:pPr>
                  <w:r w:rsidRPr="008D7D05">
                    <w:rPr>
                      <w:rFonts w:ascii="Arial" w:hAnsi="Arial" w:cs="Arial"/>
                      <w:sz w:val="19"/>
                      <w:szCs w:val="19"/>
                    </w:rPr>
                    <w:t xml:space="preserve">Case </w:t>
                  </w:r>
                </w:p>
                <w:p w:rsidR="006C4A09" w:rsidRPr="008D7D05" w:rsidRDefault="006C4A09" w:rsidP="006810D1">
                  <w:pPr>
                    <w:pStyle w:val="ListParagraph"/>
                    <w:spacing w:after="0" w:line="240" w:lineRule="auto"/>
                    <w:ind w:left="351"/>
                    <w:rPr>
                      <w:rFonts w:ascii="Arial" w:hAnsi="Arial" w:cs="Arial"/>
                      <w:sz w:val="19"/>
                      <w:szCs w:val="19"/>
                    </w:rPr>
                  </w:pPr>
                  <w:r w:rsidRPr="008D7D05">
                    <w:rPr>
                      <w:rFonts w:ascii="Arial" w:hAnsi="Arial" w:cs="Arial"/>
                      <w:sz w:val="19"/>
                      <w:szCs w:val="19"/>
                    </w:rPr>
                    <w:t xml:space="preserve">presentations </w:t>
                  </w:r>
                </w:p>
                <w:p w:rsidR="006C4A09" w:rsidRDefault="006C4A09" w:rsidP="006810D1">
                  <w:pPr>
                    <w:pStyle w:val="ListParagraph"/>
                    <w:spacing w:after="0" w:line="240" w:lineRule="auto"/>
                    <w:ind w:left="351"/>
                    <w:rPr>
                      <w:rFonts w:ascii="Arial" w:hAnsi="Arial" w:cs="Arial"/>
                      <w:sz w:val="19"/>
                      <w:szCs w:val="19"/>
                    </w:rPr>
                  </w:pPr>
                </w:p>
                <w:p w:rsidR="006C4A09" w:rsidRPr="008D7D05" w:rsidRDefault="006C4A09" w:rsidP="006C4A09">
                  <w:pPr>
                    <w:pStyle w:val="ListParagraph"/>
                    <w:numPr>
                      <w:ilvl w:val="0"/>
                      <w:numId w:val="3"/>
                    </w:numPr>
                    <w:spacing w:after="0" w:line="240" w:lineRule="auto"/>
                    <w:ind w:left="351" w:hanging="284"/>
                    <w:rPr>
                      <w:rFonts w:ascii="Arial" w:hAnsi="Arial" w:cs="Arial"/>
                      <w:sz w:val="19"/>
                      <w:szCs w:val="19"/>
                    </w:rPr>
                  </w:pPr>
                  <w:r w:rsidRPr="008D7D05">
                    <w:rPr>
                      <w:rFonts w:ascii="Arial" w:hAnsi="Arial" w:cs="Arial"/>
                      <w:sz w:val="19"/>
                      <w:szCs w:val="19"/>
                    </w:rPr>
                    <w:t xml:space="preserve">Case and </w:t>
                  </w:r>
                </w:p>
                <w:p w:rsidR="006C4A09" w:rsidRPr="008D7D05" w:rsidRDefault="006C4A09" w:rsidP="006810D1">
                  <w:pPr>
                    <w:pStyle w:val="ListParagraph"/>
                    <w:spacing w:after="0" w:line="240" w:lineRule="auto"/>
                    <w:ind w:left="351"/>
                    <w:rPr>
                      <w:rFonts w:ascii="Arial" w:hAnsi="Arial" w:cs="Arial"/>
                      <w:sz w:val="19"/>
                      <w:szCs w:val="19"/>
                    </w:rPr>
                  </w:pPr>
                  <w:r w:rsidRPr="008D7D05">
                    <w:rPr>
                      <w:rFonts w:ascii="Arial" w:hAnsi="Arial" w:cs="Arial"/>
                      <w:sz w:val="19"/>
                      <w:szCs w:val="19"/>
                    </w:rPr>
                    <w:t>record reviews</w:t>
                  </w:r>
                </w:p>
              </w:tc>
              <w:tc>
                <w:tcPr>
                  <w:tcW w:w="6885" w:type="dxa"/>
                  <w:shd w:val="clear" w:color="auto" w:fill="auto"/>
                </w:tcPr>
                <w:p w:rsidR="006C4A09" w:rsidRPr="008D7D05" w:rsidRDefault="006C4A09" w:rsidP="006C4A09">
                  <w:pPr>
                    <w:pStyle w:val="ListParagraph"/>
                    <w:numPr>
                      <w:ilvl w:val="0"/>
                      <w:numId w:val="2"/>
                    </w:numPr>
                    <w:spacing w:after="0" w:line="240" w:lineRule="auto"/>
                    <w:ind w:left="459"/>
                    <w:rPr>
                      <w:rFonts w:ascii="Arial" w:hAnsi="Arial" w:cs="Arial"/>
                      <w:sz w:val="19"/>
                      <w:szCs w:val="19"/>
                    </w:rPr>
                  </w:pPr>
                  <w:r w:rsidRPr="008D7D05">
                    <w:rPr>
                      <w:rFonts w:ascii="Arial" w:hAnsi="Arial" w:cs="Arial"/>
                      <w:sz w:val="19"/>
                      <w:szCs w:val="19"/>
                    </w:rPr>
                    <w:t xml:space="preserve">Case presentations </w:t>
                  </w:r>
                </w:p>
                <w:p w:rsidR="006C4A09" w:rsidRPr="008D7D05" w:rsidRDefault="006C4A09" w:rsidP="006C4A09">
                  <w:pPr>
                    <w:pStyle w:val="ListParagraph"/>
                    <w:numPr>
                      <w:ilvl w:val="0"/>
                      <w:numId w:val="2"/>
                    </w:numPr>
                    <w:spacing w:after="0" w:line="240" w:lineRule="auto"/>
                    <w:ind w:left="459"/>
                    <w:rPr>
                      <w:rFonts w:ascii="Arial" w:hAnsi="Arial" w:cs="Arial"/>
                      <w:sz w:val="19"/>
                      <w:szCs w:val="19"/>
                    </w:rPr>
                  </w:pPr>
                  <w:r w:rsidRPr="008D7D05">
                    <w:rPr>
                      <w:rFonts w:ascii="Arial" w:hAnsi="Arial" w:cs="Arial"/>
                      <w:sz w:val="19"/>
                      <w:szCs w:val="19"/>
                    </w:rPr>
                    <w:t>Case and record reviews</w:t>
                  </w:r>
                </w:p>
              </w:tc>
            </w:tr>
          </w:tbl>
          <w:p w:rsidR="006C4A09" w:rsidRPr="008D7D05" w:rsidRDefault="006C4A09" w:rsidP="006810D1">
            <w:pPr>
              <w:spacing w:before="120" w:after="120"/>
              <w:rPr>
                <w:rFonts w:ascii="Arial" w:hAnsi="Arial" w:cs="Arial"/>
                <w:sz w:val="19"/>
                <w:szCs w:val="19"/>
              </w:rPr>
            </w:pPr>
          </w:p>
        </w:tc>
      </w:tr>
      <w:tr w:rsidR="006C4A09" w:rsidRPr="008D7D05" w:rsidTr="006810D1">
        <w:trPr>
          <w:trHeight w:val="794"/>
        </w:trPr>
        <w:tc>
          <w:tcPr>
            <w:tcW w:w="1101" w:type="dxa"/>
            <w:tcBorders>
              <w:top w:val="single" w:sz="12" w:space="0" w:color="auto"/>
              <w:left w:val="single" w:sz="12" w:space="0" w:color="auto"/>
              <w:bottom w:val="single" w:sz="12" w:space="0" w:color="auto"/>
              <w:right w:val="single" w:sz="12" w:space="0" w:color="auto"/>
            </w:tcBorders>
            <w:shd w:val="clear" w:color="auto" w:fill="D9D9D9"/>
          </w:tcPr>
          <w:p w:rsidR="006C4A09" w:rsidRPr="008D7D05" w:rsidRDefault="006C4A09" w:rsidP="006810D1">
            <w:pPr>
              <w:spacing w:before="120" w:after="120"/>
              <w:jc w:val="center"/>
              <w:rPr>
                <w:rFonts w:ascii="Arial" w:hAnsi="Arial" w:cs="Arial"/>
                <w:b/>
                <w:sz w:val="19"/>
                <w:szCs w:val="19"/>
              </w:rPr>
            </w:pPr>
            <w:r w:rsidRPr="008D7D05">
              <w:rPr>
                <w:rFonts w:ascii="Arial" w:hAnsi="Arial" w:cs="Arial"/>
                <w:b/>
                <w:sz w:val="19"/>
                <w:szCs w:val="19"/>
              </w:rPr>
              <w:t>Category B</w:t>
            </w:r>
          </w:p>
        </w:tc>
        <w:tc>
          <w:tcPr>
            <w:tcW w:w="2868" w:type="dxa"/>
            <w:tcBorders>
              <w:top w:val="single" w:sz="12" w:space="0" w:color="auto"/>
              <w:left w:val="single" w:sz="12" w:space="0" w:color="auto"/>
              <w:bottom w:val="single" w:sz="12" w:space="0" w:color="auto"/>
              <w:right w:val="single" w:sz="12" w:space="0" w:color="auto"/>
            </w:tcBorders>
            <w:shd w:val="clear" w:color="auto" w:fill="auto"/>
          </w:tcPr>
          <w:p w:rsidR="006C4A09" w:rsidRDefault="006C4A09" w:rsidP="006810D1">
            <w:pPr>
              <w:spacing w:before="120"/>
              <w:rPr>
                <w:rFonts w:ascii="Arial" w:hAnsi="Arial" w:cs="Arial"/>
                <w:sz w:val="19"/>
                <w:szCs w:val="19"/>
              </w:rPr>
            </w:pPr>
            <w:r w:rsidRPr="00F7282A">
              <w:rPr>
                <w:rFonts w:ascii="Arial" w:hAnsi="Arial" w:cs="Arial"/>
                <w:sz w:val="19"/>
                <w:szCs w:val="19"/>
              </w:rPr>
              <w:t>The supervisor is to monitor and provide indirect supervision and be readily available to provide advice, assistance or direct supervision as required.</w:t>
            </w:r>
          </w:p>
          <w:p w:rsidR="006C4A09" w:rsidRPr="00123304" w:rsidRDefault="006C4A09" w:rsidP="006810D1">
            <w:pPr>
              <w:spacing w:before="120"/>
              <w:rPr>
                <w:rFonts w:ascii="Arial" w:hAnsi="Arial" w:cs="Arial"/>
                <w:sz w:val="16"/>
                <w:szCs w:val="16"/>
              </w:rPr>
            </w:pPr>
            <w:r w:rsidRPr="00123304">
              <w:rPr>
                <w:rFonts w:ascii="Arial" w:hAnsi="Arial" w:cs="Arial"/>
                <w:sz w:val="19"/>
                <w:szCs w:val="19"/>
              </w:rPr>
              <w:t xml:space="preserve"> </w:t>
            </w:r>
          </w:p>
          <w:p w:rsidR="006C4A09" w:rsidRPr="00311D56" w:rsidRDefault="006C4A09" w:rsidP="006810D1">
            <w:pPr>
              <w:spacing w:before="120"/>
              <w:rPr>
                <w:rFonts w:ascii="Arial" w:hAnsi="Arial" w:cs="Arial"/>
                <w:sz w:val="16"/>
                <w:szCs w:val="16"/>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rsidR="006C4A09" w:rsidRPr="00F7282A" w:rsidRDefault="006C4A09" w:rsidP="006810D1">
            <w:pPr>
              <w:spacing w:before="120" w:after="120"/>
              <w:rPr>
                <w:rFonts w:ascii="Arial" w:hAnsi="Arial" w:cs="Arial"/>
                <w:sz w:val="19"/>
                <w:szCs w:val="19"/>
              </w:rPr>
            </w:pPr>
            <w:r w:rsidRPr="00F7282A">
              <w:rPr>
                <w:rFonts w:ascii="Arial" w:hAnsi="Arial" w:cs="Arial"/>
                <w:sz w:val="19"/>
                <w:szCs w:val="19"/>
              </w:rPr>
              <w:t>Yes, the supervisor is to practice at the same location.</w:t>
            </w:r>
          </w:p>
          <w:p w:rsidR="006C4A09" w:rsidRPr="00F7282A" w:rsidRDefault="006C4A09" w:rsidP="006810D1">
            <w:pPr>
              <w:spacing w:before="120" w:after="120"/>
              <w:rPr>
                <w:rFonts w:ascii="Arial" w:hAnsi="Arial" w:cs="Arial"/>
                <w:sz w:val="19"/>
                <w:szCs w:val="19"/>
              </w:rPr>
            </w:pPr>
            <w:r w:rsidRPr="00F7282A">
              <w:rPr>
                <w:rFonts w:ascii="Arial" w:hAnsi="Arial" w:cs="Arial"/>
                <w:sz w:val="19"/>
                <w:szCs w:val="19"/>
              </w:rPr>
              <w:t xml:space="preserve">The supervisor may </w:t>
            </w:r>
            <w:r w:rsidR="002F6F9D" w:rsidRPr="00F7282A">
              <w:rPr>
                <w:rFonts w:ascii="Arial" w:hAnsi="Arial" w:cs="Arial"/>
                <w:sz w:val="19"/>
                <w:szCs w:val="19"/>
              </w:rPr>
              <w:t xml:space="preserve">be off-site </w:t>
            </w:r>
            <w:r w:rsidRPr="00F7282A">
              <w:rPr>
                <w:rFonts w:ascii="Arial" w:hAnsi="Arial" w:cs="Arial"/>
                <w:sz w:val="19"/>
                <w:szCs w:val="19"/>
              </w:rPr>
              <w:t>in exceptional circumstances</w:t>
            </w:r>
            <w:r w:rsidR="002F6F9D">
              <w:rPr>
                <w:rFonts w:ascii="Arial" w:hAnsi="Arial" w:cs="Arial"/>
                <w:sz w:val="19"/>
                <w:szCs w:val="19"/>
              </w:rPr>
              <w:t>,</w:t>
            </w:r>
            <w:r w:rsidRPr="00F7282A">
              <w:rPr>
                <w:rFonts w:ascii="Arial" w:hAnsi="Arial" w:cs="Arial"/>
                <w:sz w:val="19"/>
                <w:szCs w:val="19"/>
              </w:rPr>
              <w:t xml:space="preserve"> but must be contactable by phone to provide advice or assistance as required.</w:t>
            </w:r>
          </w:p>
          <w:p w:rsidR="006C4A09" w:rsidRPr="00F7282A" w:rsidRDefault="006C4A09" w:rsidP="006810D1">
            <w:pPr>
              <w:spacing w:before="120"/>
              <w:rPr>
                <w:rFonts w:ascii="Arial" w:hAnsi="Arial" w:cs="Arial"/>
                <w:sz w:val="19"/>
                <w:szCs w:val="19"/>
              </w:rPr>
            </w:pPr>
          </w:p>
        </w:tc>
        <w:tc>
          <w:tcPr>
            <w:tcW w:w="2268" w:type="dxa"/>
            <w:tcBorders>
              <w:top w:val="single" w:sz="12" w:space="0" w:color="auto"/>
              <w:left w:val="single" w:sz="12" w:space="0" w:color="auto"/>
              <w:bottom w:val="single" w:sz="12" w:space="0" w:color="auto"/>
              <w:right w:val="single" w:sz="12" w:space="0" w:color="auto"/>
            </w:tcBorders>
            <w:shd w:val="clear" w:color="auto" w:fill="auto"/>
          </w:tcPr>
          <w:p w:rsidR="006C4A09" w:rsidRPr="00F7282A" w:rsidRDefault="006C4A09" w:rsidP="006810D1">
            <w:pPr>
              <w:spacing w:before="120" w:after="120"/>
              <w:rPr>
                <w:rFonts w:ascii="Arial" w:hAnsi="Arial" w:cs="Arial"/>
                <w:sz w:val="19"/>
                <w:szCs w:val="19"/>
              </w:rPr>
            </w:pPr>
            <w:r w:rsidRPr="00F7282A">
              <w:rPr>
                <w:rFonts w:ascii="Arial" w:hAnsi="Arial" w:cs="Arial"/>
                <w:sz w:val="19"/>
                <w:szCs w:val="19"/>
              </w:rPr>
              <w:t>Yes, unless restricted by their practice conditions.</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6C4A09" w:rsidRPr="00F7282A" w:rsidRDefault="006C4A09" w:rsidP="006810D1">
            <w:pPr>
              <w:spacing w:before="120" w:after="120"/>
              <w:rPr>
                <w:rFonts w:ascii="Arial" w:hAnsi="Arial" w:cs="Arial"/>
                <w:sz w:val="19"/>
                <w:szCs w:val="19"/>
              </w:rPr>
            </w:pPr>
            <w:r w:rsidRPr="00F7282A">
              <w:rPr>
                <w:rFonts w:ascii="Arial" w:hAnsi="Arial" w:cs="Arial"/>
                <w:sz w:val="19"/>
                <w:szCs w:val="19"/>
              </w:rPr>
              <w:t>Fortnightly</w:t>
            </w:r>
            <w:r w:rsidRPr="00F7282A">
              <w:rPr>
                <w:rFonts w:ascii="Arial" w:hAnsi="Arial" w:cs="Arial"/>
                <w:b/>
                <w:sz w:val="19"/>
                <w:szCs w:val="19"/>
              </w:rPr>
              <w:t>*</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6C4A09" w:rsidRPr="008D7D05" w:rsidRDefault="006C4A09" w:rsidP="006810D1">
            <w:pPr>
              <w:spacing w:before="120" w:after="120"/>
              <w:rPr>
                <w:rFonts w:ascii="Arial" w:hAnsi="Arial" w:cs="Arial"/>
                <w:sz w:val="19"/>
                <w:szCs w:val="19"/>
              </w:rPr>
            </w:pPr>
            <w:r w:rsidRPr="008D7D05">
              <w:rPr>
                <w:rFonts w:ascii="Arial" w:hAnsi="Arial" w:cs="Arial"/>
                <w:sz w:val="19"/>
                <w:szCs w:val="19"/>
              </w:rPr>
              <w:t>Every 3 months</w:t>
            </w:r>
            <w:r w:rsidRPr="008D7D05">
              <w:rPr>
                <w:rFonts w:ascii="Arial" w:hAnsi="Arial" w:cs="Arial"/>
                <w:b/>
                <w:sz w:val="19"/>
                <w:szCs w:val="19"/>
              </w:rPr>
              <w:t>*</w:t>
            </w:r>
          </w:p>
        </w:tc>
        <w:tc>
          <w:tcPr>
            <w:tcW w:w="1275" w:type="dxa"/>
            <w:tcBorders>
              <w:top w:val="single" w:sz="12" w:space="0" w:color="auto"/>
              <w:left w:val="single" w:sz="12" w:space="0" w:color="auto"/>
              <w:bottom w:val="single" w:sz="12" w:space="0" w:color="auto"/>
              <w:right w:val="single" w:sz="12" w:space="0" w:color="auto"/>
            </w:tcBorders>
            <w:shd w:val="clear" w:color="auto" w:fill="auto"/>
          </w:tcPr>
          <w:p w:rsidR="006C4A09" w:rsidRPr="008D7D05" w:rsidRDefault="006C4A09" w:rsidP="006810D1">
            <w:pPr>
              <w:spacing w:before="120" w:after="120"/>
              <w:rPr>
                <w:rFonts w:ascii="Arial" w:hAnsi="Arial" w:cs="Arial"/>
                <w:sz w:val="19"/>
                <w:szCs w:val="19"/>
              </w:rPr>
            </w:pPr>
            <w:r w:rsidRPr="008D7D05">
              <w:rPr>
                <w:rFonts w:ascii="Arial" w:hAnsi="Arial" w:cs="Arial"/>
                <w:sz w:val="19"/>
                <w:szCs w:val="19"/>
              </w:rPr>
              <w:t>Within 21 days^</w:t>
            </w:r>
          </w:p>
        </w:tc>
        <w:tc>
          <w:tcPr>
            <w:tcW w:w="2268" w:type="dxa"/>
            <w:vMerge/>
            <w:tcBorders>
              <w:left w:val="single" w:sz="12" w:space="0" w:color="auto"/>
              <w:right w:val="single" w:sz="12" w:space="0" w:color="auto"/>
            </w:tcBorders>
            <w:shd w:val="clear" w:color="auto" w:fill="BFBFBF"/>
          </w:tcPr>
          <w:p w:rsidR="006C4A09" w:rsidRPr="008D7D05" w:rsidRDefault="006C4A09" w:rsidP="006810D1">
            <w:pPr>
              <w:spacing w:before="120" w:after="120"/>
              <w:rPr>
                <w:rFonts w:ascii="Arial" w:hAnsi="Arial" w:cs="Arial"/>
                <w:sz w:val="19"/>
                <w:szCs w:val="19"/>
              </w:rPr>
            </w:pPr>
          </w:p>
        </w:tc>
      </w:tr>
      <w:tr w:rsidR="006C4A09" w:rsidRPr="008D7D05" w:rsidTr="006810D1">
        <w:trPr>
          <w:trHeight w:val="336"/>
        </w:trPr>
        <w:tc>
          <w:tcPr>
            <w:tcW w:w="1101" w:type="dxa"/>
            <w:tcBorders>
              <w:top w:val="single" w:sz="12" w:space="0" w:color="auto"/>
              <w:left w:val="single" w:sz="12" w:space="0" w:color="auto"/>
              <w:bottom w:val="single" w:sz="12" w:space="0" w:color="auto"/>
              <w:right w:val="single" w:sz="12" w:space="0" w:color="auto"/>
            </w:tcBorders>
            <w:shd w:val="clear" w:color="auto" w:fill="D9D9D9"/>
          </w:tcPr>
          <w:p w:rsidR="006C4A09" w:rsidRPr="008D7D05" w:rsidRDefault="006C4A09" w:rsidP="006810D1">
            <w:pPr>
              <w:spacing w:before="120" w:after="120"/>
              <w:jc w:val="center"/>
              <w:rPr>
                <w:rFonts w:ascii="Arial" w:hAnsi="Arial" w:cs="Arial"/>
                <w:b/>
                <w:sz w:val="19"/>
                <w:szCs w:val="19"/>
              </w:rPr>
            </w:pPr>
            <w:r w:rsidRPr="008D7D05">
              <w:rPr>
                <w:rFonts w:ascii="Arial" w:hAnsi="Arial" w:cs="Arial"/>
                <w:b/>
                <w:sz w:val="19"/>
                <w:szCs w:val="19"/>
              </w:rPr>
              <w:t>Category C</w:t>
            </w:r>
          </w:p>
        </w:tc>
        <w:tc>
          <w:tcPr>
            <w:tcW w:w="2868" w:type="dxa"/>
            <w:tcBorders>
              <w:top w:val="single" w:sz="12" w:space="0" w:color="auto"/>
              <w:left w:val="single" w:sz="12" w:space="0" w:color="auto"/>
              <w:bottom w:val="single" w:sz="12" w:space="0" w:color="auto"/>
              <w:right w:val="single" w:sz="12" w:space="0" w:color="auto"/>
            </w:tcBorders>
            <w:shd w:val="clear" w:color="auto" w:fill="auto"/>
          </w:tcPr>
          <w:p w:rsidR="006C4A09" w:rsidRPr="008D7D05" w:rsidRDefault="006C4A09" w:rsidP="006810D1">
            <w:pPr>
              <w:spacing w:before="120" w:after="120"/>
              <w:rPr>
                <w:rFonts w:ascii="Arial" w:hAnsi="Arial" w:cs="Arial"/>
                <w:sz w:val="19"/>
                <w:szCs w:val="19"/>
              </w:rPr>
            </w:pPr>
            <w:r w:rsidRPr="008D7D05">
              <w:rPr>
                <w:rFonts w:ascii="Arial" w:hAnsi="Arial" w:cs="Arial"/>
                <w:sz w:val="19"/>
                <w:szCs w:val="19"/>
              </w:rPr>
              <w:t>Indirect supervision is required</w:t>
            </w:r>
            <w:r>
              <w:rPr>
                <w:rFonts w:ascii="Arial" w:hAnsi="Arial" w:cs="Arial"/>
                <w:sz w:val="19"/>
                <w:szCs w:val="19"/>
              </w:rPr>
              <w:t>. T</w:t>
            </w:r>
            <w:r w:rsidRPr="008D7D05">
              <w:rPr>
                <w:rFonts w:ascii="Arial" w:hAnsi="Arial" w:cs="Arial"/>
                <w:sz w:val="19"/>
                <w:szCs w:val="19"/>
              </w:rPr>
              <w:t>he supervisor must be contactable by phone for emergencies</w:t>
            </w:r>
            <w:r>
              <w:rPr>
                <w:rFonts w:ascii="Arial" w:hAnsi="Arial" w:cs="Arial"/>
                <w:sz w:val="19"/>
                <w:szCs w:val="19"/>
              </w:rPr>
              <w:t>.</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rsidR="006C4A09" w:rsidRDefault="006C4A09" w:rsidP="006810D1">
            <w:pPr>
              <w:spacing w:before="120" w:after="120"/>
              <w:rPr>
                <w:rFonts w:ascii="Arial" w:hAnsi="Arial" w:cs="Arial"/>
                <w:sz w:val="19"/>
                <w:szCs w:val="19"/>
              </w:rPr>
            </w:pPr>
            <w:r w:rsidRPr="008D7D05">
              <w:rPr>
                <w:rFonts w:ascii="Arial" w:hAnsi="Arial" w:cs="Arial"/>
                <w:sz w:val="19"/>
                <w:szCs w:val="19"/>
              </w:rPr>
              <w:t>No, but the supervisor must be contactable by phone and should attend on occasion to review records and files</w:t>
            </w:r>
            <w:r>
              <w:rPr>
                <w:rFonts w:ascii="Arial" w:hAnsi="Arial" w:cs="Arial"/>
                <w:sz w:val="19"/>
                <w:szCs w:val="19"/>
              </w:rPr>
              <w:t>.</w:t>
            </w:r>
          </w:p>
          <w:p w:rsidR="006C4A09" w:rsidRPr="008D7D05" w:rsidRDefault="006C4A09" w:rsidP="006810D1">
            <w:pPr>
              <w:spacing w:before="120"/>
              <w:rPr>
                <w:rFonts w:ascii="Arial" w:hAnsi="Arial" w:cs="Arial"/>
                <w:sz w:val="19"/>
                <w:szCs w:val="19"/>
              </w:rPr>
            </w:pPr>
          </w:p>
        </w:tc>
        <w:tc>
          <w:tcPr>
            <w:tcW w:w="2268" w:type="dxa"/>
            <w:tcBorders>
              <w:top w:val="single" w:sz="12" w:space="0" w:color="auto"/>
              <w:left w:val="single" w:sz="12" w:space="0" w:color="auto"/>
              <w:bottom w:val="single" w:sz="12" w:space="0" w:color="auto"/>
              <w:right w:val="single" w:sz="12" w:space="0" w:color="auto"/>
            </w:tcBorders>
            <w:shd w:val="clear" w:color="auto" w:fill="auto"/>
          </w:tcPr>
          <w:p w:rsidR="006C4A09" w:rsidRPr="008D7D05" w:rsidRDefault="006C4A09" w:rsidP="006810D1">
            <w:pPr>
              <w:spacing w:before="120" w:after="120"/>
              <w:rPr>
                <w:rFonts w:ascii="Arial" w:hAnsi="Arial" w:cs="Arial"/>
                <w:sz w:val="19"/>
                <w:szCs w:val="19"/>
              </w:rPr>
            </w:pPr>
            <w:r w:rsidRPr="008D7D05">
              <w:rPr>
                <w:rFonts w:ascii="Arial" w:hAnsi="Arial" w:cs="Arial"/>
                <w:sz w:val="19"/>
                <w:szCs w:val="19"/>
              </w:rPr>
              <w:t>Yes, unless restricted by their practice</w:t>
            </w:r>
            <w:r>
              <w:rPr>
                <w:rFonts w:ascii="Arial" w:hAnsi="Arial" w:cs="Arial"/>
                <w:sz w:val="19"/>
                <w:szCs w:val="19"/>
              </w:rPr>
              <w:t xml:space="preserve"> c</w:t>
            </w:r>
            <w:r w:rsidRPr="008D7D05">
              <w:rPr>
                <w:rFonts w:ascii="Arial" w:hAnsi="Arial" w:cs="Arial"/>
                <w:sz w:val="19"/>
                <w:szCs w:val="19"/>
              </w:rPr>
              <w:t>onditions</w:t>
            </w:r>
            <w:r>
              <w:rPr>
                <w:rFonts w:ascii="Arial" w:hAnsi="Arial" w:cs="Arial"/>
                <w:sz w:val="19"/>
                <w:szCs w:val="19"/>
              </w:rPr>
              <w:t>.</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6C4A09" w:rsidRPr="008D7D05" w:rsidRDefault="006C4A09" w:rsidP="006810D1">
            <w:pPr>
              <w:spacing w:before="120" w:after="120"/>
              <w:rPr>
                <w:rFonts w:ascii="Arial" w:hAnsi="Arial" w:cs="Arial"/>
                <w:sz w:val="19"/>
                <w:szCs w:val="19"/>
              </w:rPr>
            </w:pPr>
            <w:r w:rsidRPr="008D7D05">
              <w:rPr>
                <w:rFonts w:ascii="Arial" w:hAnsi="Arial" w:cs="Arial"/>
                <w:sz w:val="19"/>
                <w:szCs w:val="19"/>
              </w:rPr>
              <w:t>Monthly</w:t>
            </w:r>
            <w:r w:rsidRPr="008D7D05">
              <w:rPr>
                <w:rFonts w:ascii="Arial" w:hAnsi="Arial" w:cs="Arial"/>
                <w:b/>
                <w:sz w:val="19"/>
                <w:szCs w:val="19"/>
              </w:rPr>
              <w:t>*</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6C4A09" w:rsidRPr="008D7D05" w:rsidRDefault="006C4A09" w:rsidP="006810D1">
            <w:pPr>
              <w:spacing w:before="120" w:after="120"/>
              <w:rPr>
                <w:rFonts w:ascii="Arial" w:hAnsi="Arial" w:cs="Arial"/>
                <w:sz w:val="19"/>
                <w:szCs w:val="19"/>
              </w:rPr>
            </w:pPr>
            <w:r w:rsidRPr="008D7D05">
              <w:rPr>
                <w:rFonts w:ascii="Arial" w:hAnsi="Arial" w:cs="Arial"/>
                <w:sz w:val="19"/>
                <w:szCs w:val="19"/>
              </w:rPr>
              <w:t>Every 6 months</w:t>
            </w:r>
            <w:r w:rsidRPr="008D7D05">
              <w:rPr>
                <w:rFonts w:ascii="Arial" w:hAnsi="Arial" w:cs="Arial"/>
                <w:b/>
                <w:sz w:val="19"/>
                <w:szCs w:val="19"/>
              </w:rPr>
              <w:t>*</w:t>
            </w:r>
          </w:p>
        </w:tc>
        <w:tc>
          <w:tcPr>
            <w:tcW w:w="1275" w:type="dxa"/>
            <w:tcBorders>
              <w:top w:val="single" w:sz="12" w:space="0" w:color="auto"/>
              <w:left w:val="single" w:sz="12" w:space="0" w:color="auto"/>
              <w:bottom w:val="single" w:sz="12" w:space="0" w:color="auto"/>
              <w:right w:val="single" w:sz="12" w:space="0" w:color="auto"/>
            </w:tcBorders>
            <w:shd w:val="clear" w:color="auto" w:fill="auto"/>
          </w:tcPr>
          <w:p w:rsidR="006C4A09" w:rsidRPr="008D7D05" w:rsidRDefault="006C4A09" w:rsidP="006810D1">
            <w:pPr>
              <w:spacing w:before="120" w:after="120"/>
              <w:rPr>
                <w:rFonts w:ascii="Arial" w:hAnsi="Arial" w:cs="Arial"/>
                <w:sz w:val="19"/>
                <w:szCs w:val="19"/>
              </w:rPr>
            </w:pPr>
            <w:r w:rsidRPr="008D7D05">
              <w:rPr>
                <w:rFonts w:ascii="Arial" w:hAnsi="Arial" w:cs="Arial"/>
                <w:sz w:val="19"/>
                <w:szCs w:val="19"/>
              </w:rPr>
              <w:t>Within 21 days^</w:t>
            </w:r>
          </w:p>
        </w:tc>
        <w:tc>
          <w:tcPr>
            <w:tcW w:w="2268" w:type="dxa"/>
            <w:vMerge/>
            <w:tcBorders>
              <w:left w:val="single" w:sz="12" w:space="0" w:color="auto"/>
              <w:bottom w:val="single" w:sz="12" w:space="0" w:color="auto"/>
              <w:right w:val="single" w:sz="12" w:space="0" w:color="auto"/>
            </w:tcBorders>
            <w:shd w:val="clear" w:color="auto" w:fill="808080"/>
          </w:tcPr>
          <w:p w:rsidR="006C4A09" w:rsidRPr="008D7D05" w:rsidRDefault="006C4A09" w:rsidP="006810D1">
            <w:pPr>
              <w:spacing w:before="120" w:after="120"/>
              <w:rPr>
                <w:rFonts w:ascii="Arial" w:hAnsi="Arial" w:cs="Arial"/>
                <w:sz w:val="19"/>
                <w:szCs w:val="19"/>
              </w:rPr>
            </w:pPr>
          </w:p>
        </w:tc>
      </w:tr>
    </w:tbl>
    <w:p w:rsidR="006C4A09" w:rsidRDefault="006C4A09" w:rsidP="006C4A09">
      <w:pPr>
        <w:spacing w:before="60"/>
        <w:jc w:val="right"/>
        <w:rPr>
          <w:rFonts w:ascii="Arial" w:hAnsi="Arial"/>
          <w:sz w:val="16"/>
          <w:szCs w:val="16"/>
        </w:rPr>
      </w:pPr>
      <w:r>
        <w:rPr>
          <w:rFonts w:ascii="Arial" w:hAnsi="Arial"/>
          <w:b/>
          <w:sz w:val="16"/>
          <w:szCs w:val="16"/>
        </w:rPr>
        <w:t xml:space="preserve">    </w:t>
      </w:r>
      <w:r w:rsidRPr="004C455E">
        <w:rPr>
          <w:rFonts w:ascii="Arial" w:hAnsi="Arial"/>
          <w:b/>
          <w:sz w:val="20"/>
        </w:rPr>
        <w:t>*</w:t>
      </w:r>
      <w:r>
        <w:rPr>
          <w:rFonts w:ascii="Arial" w:hAnsi="Arial"/>
          <w:b/>
          <w:sz w:val="20"/>
        </w:rPr>
        <w:t xml:space="preserve"> </w:t>
      </w:r>
      <w:r>
        <w:rPr>
          <w:rFonts w:ascii="Arial" w:hAnsi="Arial"/>
          <w:sz w:val="16"/>
          <w:szCs w:val="16"/>
        </w:rPr>
        <w:t xml:space="preserve">Frequency may be </w:t>
      </w:r>
      <w:r w:rsidRPr="00010D20">
        <w:rPr>
          <w:rFonts w:ascii="Arial" w:hAnsi="Arial"/>
          <w:sz w:val="16"/>
          <w:szCs w:val="16"/>
        </w:rPr>
        <w:t>varied by a review body</w:t>
      </w:r>
    </w:p>
    <w:p w:rsidR="00DA09E6" w:rsidRDefault="006C4A09" w:rsidP="006C4A09">
      <w:pPr>
        <w:spacing w:before="60"/>
        <w:ind w:right="-22"/>
        <w:jc w:val="right"/>
      </w:pP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proofErr w:type="gramStart"/>
      <w:r w:rsidRPr="00F7282A">
        <w:rPr>
          <w:rFonts w:ascii="Arial" w:hAnsi="Arial"/>
          <w:sz w:val="16"/>
          <w:szCs w:val="16"/>
        </w:rPr>
        <w:t>^  From</w:t>
      </w:r>
      <w:proofErr w:type="gramEnd"/>
      <w:r w:rsidRPr="00F7282A">
        <w:rPr>
          <w:rFonts w:ascii="Arial" w:hAnsi="Arial"/>
          <w:sz w:val="16"/>
          <w:szCs w:val="16"/>
        </w:rPr>
        <w:t xml:space="preserve"> the date of imposition of conditions and/or  from  the date when a nomination is declin</w:t>
      </w:r>
      <w:r>
        <w:rPr>
          <w:rFonts w:ascii="Arial" w:hAnsi="Arial"/>
          <w:sz w:val="16"/>
          <w:szCs w:val="16"/>
        </w:rPr>
        <w:t>ed</w:t>
      </w:r>
    </w:p>
    <w:sectPr w:rsidR="00DA09E6" w:rsidSect="007B3A31">
      <w:pgSz w:w="16838" w:h="11906" w:orient="landscape"/>
      <w:pgMar w:top="1440" w:right="678"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F25" w:rsidRDefault="00CC6F25" w:rsidP="006C4A09">
      <w:r>
        <w:separator/>
      </w:r>
    </w:p>
  </w:endnote>
  <w:endnote w:type="continuationSeparator" w:id="0">
    <w:p w:rsidR="00CC6F25" w:rsidRDefault="00CC6F25" w:rsidP="006C4A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charset w:val="4E"/>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altName w:val="MS Mincho"/>
    <w:charset w:val="4E"/>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2E2" w:rsidRDefault="00151F3C" w:rsidP="006810D1">
    <w:pPr>
      <w:pStyle w:val="Footer"/>
      <w:framePr w:wrap="around" w:vAnchor="text" w:hAnchor="margin" w:xAlign="right" w:y="1"/>
      <w:rPr>
        <w:rStyle w:val="PageNumber"/>
      </w:rPr>
    </w:pPr>
    <w:r>
      <w:rPr>
        <w:rStyle w:val="PageNumber"/>
      </w:rPr>
      <w:fldChar w:fldCharType="begin"/>
    </w:r>
    <w:r w:rsidR="00A022E2">
      <w:rPr>
        <w:rStyle w:val="PageNumber"/>
      </w:rPr>
      <w:instrText xml:space="preserve">PAGE  </w:instrText>
    </w:r>
    <w:r>
      <w:rPr>
        <w:rStyle w:val="PageNumber"/>
      </w:rPr>
      <w:fldChar w:fldCharType="end"/>
    </w:r>
  </w:p>
  <w:p w:rsidR="00A022E2" w:rsidRDefault="00A022E2" w:rsidP="006810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2E2" w:rsidRPr="008C730F" w:rsidRDefault="005E6A19" w:rsidP="001C3F0C">
    <w:pPr>
      <w:pStyle w:val="Footer"/>
      <w:jc w:val="center"/>
      <w:rPr>
        <w:sz w:val="12"/>
        <w:lang w:val="en-GB"/>
      </w:rPr>
    </w:pPr>
    <w:r>
      <w:rPr>
        <w:sz w:val="12"/>
      </w:rPr>
      <w:t>Optometry</w:t>
    </w:r>
    <w:r w:rsidR="00C06618">
      <w:rPr>
        <w:sz w:val="12"/>
        <w:lang w:val="en-GB"/>
      </w:rPr>
      <w:t xml:space="preserve"> Council</w:t>
    </w:r>
    <w:r w:rsidR="00A022E2" w:rsidRPr="008C730F">
      <w:rPr>
        <w:sz w:val="12"/>
        <w:lang w:val="en-GB"/>
      </w:rPr>
      <w:t xml:space="preserve"> of New South Wales, Locked Bag 20 Haymarket NSW </w:t>
    </w:r>
    <w:proofErr w:type="gramStart"/>
    <w:r w:rsidR="00A022E2" w:rsidRPr="008C730F">
      <w:rPr>
        <w:sz w:val="12"/>
        <w:lang w:val="en-GB"/>
      </w:rPr>
      <w:t>1238  Telephone</w:t>
    </w:r>
    <w:proofErr w:type="gramEnd"/>
    <w:r w:rsidR="00A022E2" w:rsidRPr="008C730F">
      <w:rPr>
        <w:sz w:val="12"/>
        <w:lang w:val="en-GB"/>
      </w:rPr>
      <w:t xml:space="preserve"> 1300 197 177 . </w:t>
    </w:r>
    <w:hyperlink r:id="rId1" w:history="1">
      <w:r w:rsidRPr="002C6C26">
        <w:rPr>
          <w:rStyle w:val="Hyperlink"/>
          <w:sz w:val="12"/>
          <w:lang w:val="en-GB"/>
        </w:rPr>
        <w:t>www.optometrycouncil.nsw.gov.au</w:t>
      </w:r>
    </w:hyperlink>
    <w:r w:rsidR="00A022E2" w:rsidRPr="008C730F">
      <w:rPr>
        <w:sz w:val="12"/>
        <w:lang w:val="en-GB"/>
      </w:rPr>
      <w:t xml:space="preserve"> </w:t>
    </w:r>
  </w:p>
  <w:p w:rsidR="00A022E2" w:rsidRPr="008C730F" w:rsidRDefault="00A022E2">
    <w:pPr>
      <w:pStyle w:val="Footer"/>
      <w:jc w:val="center"/>
      <w:rPr>
        <w:sz w:val="12"/>
        <w:lang w:val="en-GB"/>
      </w:rPr>
    </w:pPr>
  </w:p>
  <w:p w:rsidR="00A022E2" w:rsidRDefault="00A022E2" w:rsidP="006810D1">
    <w:pPr>
      <w:pStyle w:val="Footer"/>
      <w:rPr>
        <w:sz w:val="12"/>
        <w:lang w:val="en-GB"/>
      </w:rPr>
    </w:pPr>
    <w:r w:rsidRPr="008C730F">
      <w:rPr>
        <w:sz w:val="12"/>
        <w:lang w:val="en-GB"/>
      </w:rPr>
      <w:t>Date of Publication: August 2015</w:t>
    </w:r>
    <w:r w:rsidRPr="008C730F">
      <w:rPr>
        <w:sz w:val="12"/>
        <w:lang w:val="en-GB"/>
      </w:rPr>
      <w:tab/>
    </w:r>
    <w:r>
      <w:rPr>
        <w:sz w:val="12"/>
        <w:lang w:val="en-GB"/>
      </w:rPr>
      <w:t xml:space="preserve"> </w:t>
    </w:r>
    <w:r>
      <w:rPr>
        <w:sz w:val="12"/>
        <w:lang w:val="en-GB"/>
      </w:rPr>
      <w:tab/>
      <w:t xml:space="preserve">Page </w:t>
    </w:r>
    <w:r w:rsidR="00151F3C">
      <w:rPr>
        <w:rStyle w:val="PageNumber"/>
        <w:sz w:val="12"/>
        <w:szCs w:val="12"/>
      </w:rPr>
      <w:fldChar w:fldCharType="begin"/>
    </w:r>
    <w:r>
      <w:rPr>
        <w:rStyle w:val="PageNumber"/>
        <w:sz w:val="12"/>
        <w:szCs w:val="12"/>
      </w:rPr>
      <w:instrText xml:space="preserve"> PAGE  </w:instrText>
    </w:r>
    <w:r w:rsidR="00151F3C">
      <w:rPr>
        <w:rStyle w:val="PageNumber"/>
        <w:sz w:val="12"/>
        <w:szCs w:val="12"/>
      </w:rPr>
      <w:fldChar w:fldCharType="separate"/>
    </w:r>
    <w:r w:rsidR="00ED3EAE">
      <w:rPr>
        <w:rStyle w:val="PageNumber"/>
        <w:noProof/>
        <w:sz w:val="12"/>
        <w:szCs w:val="12"/>
      </w:rPr>
      <w:t>1</w:t>
    </w:r>
    <w:r w:rsidR="00151F3C">
      <w:rPr>
        <w:rStyle w:val="PageNumber"/>
        <w:sz w:val="12"/>
        <w:szCs w:val="12"/>
      </w:rPr>
      <w:fldChar w:fldCharType="end"/>
    </w:r>
    <w:r w:rsidRPr="00804ED1">
      <w:rPr>
        <w:rStyle w:val="PageNumber"/>
        <w:sz w:val="12"/>
        <w:szCs w:val="12"/>
      </w:rPr>
      <w:t xml:space="preserve"> of </w:t>
    </w:r>
    <w:r>
      <w:rPr>
        <w:rStyle w:val="PageNumber"/>
        <w:sz w:val="12"/>
        <w:szCs w:val="12"/>
      </w:rPr>
      <w:t>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2E2" w:rsidRPr="00694AE5" w:rsidRDefault="00A022E2" w:rsidP="006810D1">
    <w:pPr>
      <w:pStyle w:val="Footer"/>
      <w:ind w:right="360"/>
      <w:jc w:val="center"/>
      <w:rPr>
        <w:sz w:val="12"/>
        <w:szCs w:val="12"/>
        <w:lang w:val="en-GB"/>
      </w:rPr>
    </w:pPr>
    <w:r w:rsidRPr="00694AE5">
      <w:rPr>
        <w:sz w:val="12"/>
        <w:szCs w:val="12"/>
        <w:lang w:val="en-GB"/>
      </w:rPr>
      <w:t xml:space="preserve">Medical Council of NSW, PO Box 104, </w:t>
    </w:r>
    <w:proofErr w:type="spellStart"/>
    <w:r w:rsidRPr="00694AE5">
      <w:rPr>
        <w:sz w:val="12"/>
        <w:szCs w:val="12"/>
        <w:lang w:val="en-GB"/>
      </w:rPr>
      <w:t>Gladesville</w:t>
    </w:r>
    <w:proofErr w:type="spellEnd"/>
    <w:r w:rsidRPr="00694AE5">
      <w:rPr>
        <w:sz w:val="12"/>
        <w:szCs w:val="12"/>
        <w:lang w:val="en-GB"/>
      </w:rPr>
      <w:t xml:space="preserve"> NSW 1675 AUSTRALIA Telephone (02) 9879-6799 Facsimile (02) 9816-5307 </w:t>
    </w:r>
    <w:hyperlink r:id="rId1" w:history="1">
      <w:r w:rsidRPr="00694AE5">
        <w:rPr>
          <w:rStyle w:val="Hyperlink"/>
          <w:sz w:val="12"/>
          <w:szCs w:val="12"/>
          <w:lang w:val="en-GB"/>
        </w:rPr>
        <w:t>www.mcnsw.org.au</w:t>
      </w:r>
    </w:hyperlink>
  </w:p>
  <w:p w:rsidR="00A022E2" w:rsidRPr="00694AE5" w:rsidRDefault="00A022E2" w:rsidP="006810D1">
    <w:pPr>
      <w:pStyle w:val="Footer"/>
      <w:rPr>
        <w:sz w:val="12"/>
        <w:szCs w:val="12"/>
        <w:lang w:val="en-GB"/>
      </w:rPr>
    </w:pPr>
    <w:r w:rsidRPr="00694AE5">
      <w:rPr>
        <w:rStyle w:val="PageNumber"/>
        <w:sz w:val="12"/>
        <w:szCs w:val="12"/>
      </w:rPr>
      <w:t>Policy No: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F25" w:rsidRDefault="00CC6F25" w:rsidP="006C4A09">
      <w:r>
        <w:separator/>
      </w:r>
    </w:p>
  </w:footnote>
  <w:footnote w:type="continuationSeparator" w:id="0">
    <w:p w:rsidR="00CC6F25" w:rsidRDefault="00CC6F25" w:rsidP="006C4A09">
      <w:r>
        <w:continuationSeparator/>
      </w:r>
    </w:p>
  </w:footnote>
  <w:footnote w:id="1">
    <w:p w:rsidR="00A022E2" w:rsidRPr="008C730F" w:rsidRDefault="00A022E2" w:rsidP="006C4A09">
      <w:pPr>
        <w:pStyle w:val="FootnoteText"/>
        <w:rPr>
          <w:i/>
          <w:lang w:val="en-US"/>
        </w:rPr>
      </w:pPr>
      <w:r>
        <w:rPr>
          <w:rStyle w:val="FootnoteReference"/>
        </w:rPr>
        <w:footnoteRef/>
      </w:r>
      <w:r>
        <w:t xml:space="preserve"> </w:t>
      </w:r>
      <w:r w:rsidRPr="0059797D">
        <w:rPr>
          <w:rFonts w:ascii="Arial" w:hAnsi="Arial" w:cs="Arial"/>
          <w:sz w:val="18"/>
          <w:szCs w:val="18"/>
        </w:rPr>
        <w:t xml:space="preserve">This policy applies where the supervision condition is imposed under </w:t>
      </w:r>
      <w:hyperlink r:id="rId1" w:tgtFrame="_blank" w:tooltip="Part 8 of the National Law" w:history="1">
        <w:r w:rsidRPr="008C730F">
          <w:rPr>
            <w:rStyle w:val="Hyperlink"/>
            <w:rFonts w:ascii="Arial" w:hAnsi="Arial" w:cs="Arial"/>
            <w:i/>
            <w:sz w:val="18"/>
            <w:szCs w:val="18"/>
          </w:rPr>
          <w:t>Part 8 of the Health Practitioner Regulation National Law (NSW)</w:t>
        </w:r>
      </w:hyperlink>
      <w:r w:rsidRPr="008C730F">
        <w:rPr>
          <w:rFonts w:ascii="Arial" w:hAnsi="Arial" w:cs="Arial"/>
          <w:i/>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2E2" w:rsidRPr="00541864" w:rsidRDefault="00A022E2" w:rsidP="006810D1">
    <w:pPr>
      <w:jc w:val="right"/>
      <w:rPr>
        <w:sz w:val="18"/>
        <w:szCs w:val="18"/>
      </w:rPr>
    </w:pPr>
    <w:r w:rsidRPr="00541864">
      <w:rPr>
        <w:sz w:val="18"/>
        <w:szCs w:val="18"/>
      </w:rPr>
      <w:t xml:space="preserve">Our Ref: </w:t>
    </w:r>
    <w:proofErr w:type="gramStart"/>
    <w:r w:rsidRPr="00541864">
      <w:rPr>
        <w:sz w:val="18"/>
        <w:szCs w:val="18"/>
      </w:rPr>
      <w:t>TRIMCONTAINER :</w:t>
    </w:r>
    <w:proofErr w:type="gramEnd"/>
    <w:r w:rsidRPr="00541864">
      <w:rPr>
        <w:sz w:val="18"/>
        <w:szCs w:val="18"/>
      </w:rPr>
      <w:t xml:space="preserve"> </w:t>
    </w:r>
  </w:p>
  <w:p w:rsidR="00A022E2" w:rsidRDefault="00A022E2">
    <w:pPr>
      <w:pStyle w:val="Header"/>
      <w:jc w:val="center"/>
      <w:rPr>
        <w:sz w:val="20"/>
      </w:rPr>
    </w:pPr>
  </w:p>
  <w:p w:rsidR="00A022E2" w:rsidRDefault="00A022E2">
    <w:pPr>
      <w:pStyle w:val="Header"/>
      <w:jc w:val="center"/>
      <w:rPr>
        <w:sz w:val="20"/>
      </w:rPr>
    </w:pPr>
  </w:p>
  <w:p w:rsidR="00A022E2" w:rsidRDefault="00A022E2">
    <w:pPr>
      <w:pStyle w:val="Header"/>
      <w:jc w:val="center"/>
      <w:rPr>
        <w:sz w:val="20"/>
      </w:rPr>
    </w:pPr>
  </w:p>
  <w:p w:rsidR="00A022E2" w:rsidRDefault="00A022E2">
    <w:pPr>
      <w:pStyle w:val="Header"/>
      <w:jc w:val="center"/>
      <w:rPr>
        <w:sz w:val="20"/>
      </w:rPr>
    </w:pPr>
  </w:p>
  <w:p w:rsidR="00A022E2" w:rsidRDefault="00ED3EAE">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83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54C63"/>
    <w:multiLevelType w:val="hybridMultilevel"/>
    <w:tmpl w:val="C6ECF0D6"/>
    <w:lvl w:ilvl="0" w:tplc="A3B4B050">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3D27936"/>
    <w:multiLevelType w:val="hybridMultilevel"/>
    <w:tmpl w:val="E5A8E8F8"/>
    <w:lvl w:ilvl="0" w:tplc="BE02D988">
      <w:start w:val="1"/>
      <w:numFmt w:val="decimal"/>
      <w:lvlText w:val="%1."/>
      <w:lvlJc w:val="left"/>
      <w:pPr>
        <w:ind w:left="720" w:hanging="493"/>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78D0595"/>
    <w:multiLevelType w:val="hybridMultilevel"/>
    <w:tmpl w:val="B086B232"/>
    <w:lvl w:ilvl="0" w:tplc="A3B4B050">
      <w:start w:val="1"/>
      <w:numFmt w:val="bullet"/>
      <w:lvlText w:val=""/>
      <w:lvlJc w:val="left"/>
      <w:pPr>
        <w:ind w:left="72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6C4A09"/>
    <w:rsid w:val="000B0060"/>
    <w:rsid w:val="00151F3C"/>
    <w:rsid w:val="001C3F0C"/>
    <w:rsid w:val="00221678"/>
    <w:rsid w:val="00287A43"/>
    <w:rsid w:val="0029365B"/>
    <w:rsid w:val="00294404"/>
    <w:rsid w:val="002F6F9D"/>
    <w:rsid w:val="00363332"/>
    <w:rsid w:val="00370E7F"/>
    <w:rsid w:val="00376A0F"/>
    <w:rsid w:val="00573272"/>
    <w:rsid w:val="005E6A19"/>
    <w:rsid w:val="0063758B"/>
    <w:rsid w:val="0064586E"/>
    <w:rsid w:val="006810D1"/>
    <w:rsid w:val="006B434B"/>
    <w:rsid w:val="006C4A09"/>
    <w:rsid w:val="007B3A31"/>
    <w:rsid w:val="008C7041"/>
    <w:rsid w:val="008C730F"/>
    <w:rsid w:val="00944F53"/>
    <w:rsid w:val="00961BE9"/>
    <w:rsid w:val="00983406"/>
    <w:rsid w:val="009C42E8"/>
    <w:rsid w:val="00A022E2"/>
    <w:rsid w:val="00A64263"/>
    <w:rsid w:val="00A72918"/>
    <w:rsid w:val="00B02ED4"/>
    <w:rsid w:val="00B144BB"/>
    <w:rsid w:val="00B271A8"/>
    <w:rsid w:val="00BC0A6C"/>
    <w:rsid w:val="00BD2EAB"/>
    <w:rsid w:val="00C06618"/>
    <w:rsid w:val="00C331AD"/>
    <w:rsid w:val="00C64313"/>
    <w:rsid w:val="00C64ADB"/>
    <w:rsid w:val="00C845C8"/>
    <w:rsid w:val="00CB6BEF"/>
    <w:rsid w:val="00CC6F25"/>
    <w:rsid w:val="00D4629E"/>
    <w:rsid w:val="00D82F41"/>
    <w:rsid w:val="00DA09E6"/>
    <w:rsid w:val="00E609EF"/>
    <w:rsid w:val="00E62A63"/>
    <w:rsid w:val="00ED3EAE"/>
    <w:rsid w:val="00EE1BFC"/>
    <w:rsid w:val="00F258C7"/>
    <w:rsid w:val="00F25C21"/>
    <w:rsid w:val="00F355AA"/>
    <w:rsid w:val="00F37E05"/>
    <w:rsid w:val="00F726B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z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09"/>
    <w:pPr>
      <w:spacing w:after="0" w:line="240" w:lineRule="auto"/>
    </w:pPr>
    <w:rPr>
      <w:rFonts w:ascii="Times New Roman" w:eastAsia="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4A09"/>
    <w:pPr>
      <w:tabs>
        <w:tab w:val="center" w:pos="4320"/>
        <w:tab w:val="right" w:pos="8640"/>
      </w:tabs>
    </w:pPr>
  </w:style>
  <w:style w:type="character" w:customStyle="1" w:styleId="HeaderChar">
    <w:name w:val="Header Char"/>
    <w:basedOn w:val="DefaultParagraphFont"/>
    <w:link w:val="Header"/>
    <w:rsid w:val="006C4A09"/>
    <w:rPr>
      <w:rFonts w:ascii="Times New Roman" w:eastAsia="Times New Roman" w:hAnsi="Times New Roman" w:cs="Times New Roman"/>
      <w:sz w:val="24"/>
      <w:lang w:eastAsia="en-US"/>
    </w:rPr>
  </w:style>
  <w:style w:type="paragraph" w:styleId="Footer">
    <w:name w:val="footer"/>
    <w:basedOn w:val="Normal"/>
    <w:link w:val="FooterChar"/>
    <w:rsid w:val="006C4A09"/>
    <w:pPr>
      <w:tabs>
        <w:tab w:val="center" w:pos="4320"/>
        <w:tab w:val="right" w:pos="8640"/>
      </w:tabs>
    </w:pPr>
  </w:style>
  <w:style w:type="character" w:customStyle="1" w:styleId="FooterChar">
    <w:name w:val="Footer Char"/>
    <w:basedOn w:val="DefaultParagraphFont"/>
    <w:link w:val="Footer"/>
    <w:rsid w:val="006C4A09"/>
    <w:rPr>
      <w:rFonts w:ascii="Times New Roman" w:eastAsia="Times New Roman" w:hAnsi="Times New Roman" w:cs="Times New Roman"/>
      <w:sz w:val="24"/>
      <w:lang w:eastAsia="en-US"/>
    </w:rPr>
  </w:style>
  <w:style w:type="character" w:styleId="PageNumber">
    <w:name w:val="page number"/>
    <w:basedOn w:val="DefaultParagraphFont"/>
    <w:rsid w:val="006C4A09"/>
  </w:style>
  <w:style w:type="paragraph" w:styleId="ListParagraph">
    <w:name w:val="List Paragraph"/>
    <w:basedOn w:val="Normal"/>
    <w:uiPriority w:val="34"/>
    <w:qFormat/>
    <w:rsid w:val="006C4A09"/>
    <w:pPr>
      <w:spacing w:after="200" w:line="276" w:lineRule="auto"/>
      <w:ind w:left="720"/>
      <w:contextualSpacing/>
    </w:pPr>
    <w:rPr>
      <w:rFonts w:ascii="Calibri" w:eastAsia="Calibri" w:hAnsi="Calibri"/>
      <w:sz w:val="22"/>
      <w:szCs w:val="22"/>
    </w:rPr>
  </w:style>
  <w:style w:type="character" w:styleId="Hyperlink">
    <w:name w:val="Hyperlink"/>
    <w:unhideWhenUsed/>
    <w:rsid w:val="006C4A09"/>
    <w:rPr>
      <w:color w:val="0000FF"/>
      <w:u w:val="single"/>
    </w:rPr>
  </w:style>
  <w:style w:type="paragraph" w:styleId="BodyText">
    <w:name w:val="Body Text"/>
    <w:basedOn w:val="Normal"/>
    <w:link w:val="BodyTextChar"/>
    <w:rsid w:val="006C4A09"/>
    <w:pPr>
      <w:spacing w:after="120"/>
    </w:pPr>
    <w:rPr>
      <w:rFonts w:ascii="Arial" w:hAnsi="Arial"/>
      <w:szCs w:val="24"/>
      <w:lang w:eastAsia="en-AU"/>
    </w:rPr>
  </w:style>
  <w:style w:type="character" w:customStyle="1" w:styleId="BodyTextChar">
    <w:name w:val="Body Text Char"/>
    <w:basedOn w:val="DefaultParagraphFont"/>
    <w:link w:val="BodyText"/>
    <w:rsid w:val="006C4A09"/>
    <w:rPr>
      <w:rFonts w:eastAsia="Times New Roman" w:cs="Times New Roman"/>
      <w:sz w:val="24"/>
      <w:szCs w:val="24"/>
      <w:lang w:eastAsia="en-AU"/>
    </w:rPr>
  </w:style>
  <w:style w:type="paragraph" w:customStyle="1" w:styleId="PSHeading">
    <w:name w:val="PS Heading"/>
    <w:basedOn w:val="Normal"/>
    <w:rsid w:val="006C4A09"/>
    <w:pPr>
      <w:pBdr>
        <w:bottom w:val="single" w:sz="4" w:space="4" w:color="auto"/>
      </w:pBdr>
      <w:spacing w:before="360" w:after="120"/>
    </w:pPr>
    <w:rPr>
      <w:rFonts w:ascii="Arial" w:hAnsi="Arial"/>
      <w:b/>
      <w:color w:val="000080"/>
      <w:sz w:val="28"/>
      <w:szCs w:val="28"/>
      <w:lang w:eastAsia="en-AU"/>
    </w:rPr>
  </w:style>
  <w:style w:type="paragraph" w:styleId="FootnoteText">
    <w:name w:val="footnote text"/>
    <w:basedOn w:val="Normal"/>
    <w:link w:val="FootnoteTextChar"/>
    <w:rsid w:val="006C4A09"/>
    <w:rPr>
      <w:sz w:val="20"/>
    </w:rPr>
  </w:style>
  <w:style w:type="character" w:customStyle="1" w:styleId="FootnoteTextChar">
    <w:name w:val="Footnote Text Char"/>
    <w:basedOn w:val="DefaultParagraphFont"/>
    <w:link w:val="FootnoteText"/>
    <w:rsid w:val="006C4A09"/>
    <w:rPr>
      <w:rFonts w:ascii="Times New Roman" w:eastAsia="Times New Roman" w:hAnsi="Times New Roman" w:cs="Times New Roman"/>
      <w:sz w:val="20"/>
      <w:lang w:eastAsia="en-US"/>
    </w:rPr>
  </w:style>
  <w:style w:type="character" w:styleId="FootnoteReference">
    <w:name w:val="footnote reference"/>
    <w:rsid w:val="006C4A09"/>
    <w:rPr>
      <w:vertAlign w:val="superscript"/>
    </w:rPr>
  </w:style>
  <w:style w:type="paragraph" w:styleId="BalloonText">
    <w:name w:val="Balloon Text"/>
    <w:basedOn w:val="Normal"/>
    <w:link w:val="BalloonTextChar"/>
    <w:uiPriority w:val="99"/>
    <w:semiHidden/>
    <w:unhideWhenUsed/>
    <w:rsid w:val="001C3F0C"/>
    <w:rPr>
      <w:rFonts w:ascii="Tahoma" w:hAnsi="Tahoma" w:cs="Tahoma"/>
      <w:sz w:val="16"/>
      <w:szCs w:val="16"/>
    </w:rPr>
  </w:style>
  <w:style w:type="character" w:customStyle="1" w:styleId="BalloonTextChar">
    <w:name w:val="Balloon Text Char"/>
    <w:basedOn w:val="DefaultParagraphFont"/>
    <w:link w:val="BalloonText"/>
    <w:uiPriority w:val="99"/>
    <w:semiHidden/>
    <w:rsid w:val="001C3F0C"/>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nsw.gov.au/fragview/inforce/act+86a+2009+pt.8-div.1-sec.139b+0+N?tocnav=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optometrycouncil.nsw.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cnsw.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nsw.gov.au/fragview/inforce/act+86a+2009+pt.8+0+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mjaques</dc:creator>
  <cp:lastModifiedBy>cbarbuto</cp:lastModifiedBy>
  <cp:revision>2</cp:revision>
  <cp:lastPrinted>2015-11-02T04:05:00Z</cp:lastPrinted>
  <dcterms:created xsi:type="dcterms:W3CDTF">2015-11-10T02:34:00Z</dcterms:created>
  <dcterms:modified xsi:type="dcterms:W3CDTF">2015-11-10T02:34:00Z</dcterms:modified>
</cp:coreProperties>
</file>